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085" w:rsidRDefault="001B4085" w:rsidP="001B4085">
      <w:pPr>
        <w:pStyle w:val="Headings2StylesEJT"/>
        <w:rPr>
          <w:b w:val="0"/>
          <w:bCs w:val="0"/>
        </w:rPr>
      </w:pPr>
      <w:r>
        <w:rPr>
          <w:sz w:val="24"/>
          <w:szCs w:val="24"/>
          <w:lang w:val="en-GB" w:bidi="en-US"/>
        </w:rPr>
        <w:t xml:space="preserve">Supplementary file 1. </w:t>
      </w:r>
      <w:r w:rsidR="001E4F2E" w:rsidRPr="001E4F2E">
        <w:rPr>
          <w:sz w:val="24"/>
          <w:szCs w:val="24"/>
          <w:lang w:val="en-GB" w:bidi="en-US"/>
        </w:rPr>
        <w:t>DNA extraction protocol</w:t>
      </w:r>
      <w:r>
        <w:rPr>
          <w:sz w:val="24"/>
          <w:szCs w:val="24"/>
          <w:lang w:val="en-GB" w:bidi="en-US"/>
        </w:rPr>
        <w:t xml:space="preserve">. </w:t>
      </w:r>
      <w:hyperlink r:id="rId4" w:history="1">
        <w:r w:rsidRPr="00C53BBE">
          <w:rPr>
            <w:rStyle w:val="Hipervnculo"/>
            <w:b w:val="0"/>
            <w:bCs w:val="0"/>
          </w:rPr>
          <w:t>https://doi.org/10.5852/ejt.2020.726.1179.3271</w:t>
        </w:r>
      </w:hyperlink>
      <w:bookmarkStart w:id="0" w:name="_GoBack"/>
      <w:bookmarkEnd w:id="0"/>
    </w:p>
    <w:p w:rsidR="001E4F2E" w:rsidRPr="001B4085" w:rsidRDefault="001E4F2E" w:rsidP="001E4F2E">
      <w:pPr>
        <w:rPr>
          <w:rFonts w:ascii="Times New Roman" w:hAnsi="Times New Roman" w:cs="Times New Roman"/>
          <w:sz w:val="24"/>
          <w:szCs w:val="24"/>
          <w:lang w:val="fr-FR" w:bidi="en-US"/>
        </w:rPr>
      </w:pPr>
    </w:p>
    <w:p w:rsidR="001E4F2E" w:rsidRPr="001E4F2E" w:rsidRDefault="001E4F2E" w:rsidP="001E4F2E">
      <w:pPr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E4F2E" w:rsidRPr="001E4F2E" w:rsidRDefault="001E4F2E" w:rsidP="001E4F2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E4F2E">
        <w:rPr>
          <w:rFonts w:ascii="Times New Roman" w:hAnsi="Times New Roman" w:cs="Times New Roman"/>
          <w:sz w:val="24"/>
          <w:szCs w:val="24"/>
          <w:lang w:val="en-GB" w:bidi="en-US"/>
        </w:rPr>
        <w:t>1) Tardigrades were sorted in water and specimens were rinsed individually in ddH</w:t>
      </w:r>
      <w:r w:rsidRPr="001E4F2E">
        <w:rPr>
          <w:rFonts w:ascii="Times New Roman" w:hAnsi="Times New Roman" w:cs="Times New Roman"/>
          <w:sz w:val="24"/>
          <w:szCs w:val="24"/>
          <w:vertAlign w:val="subscript"/>
          <w:lang w:val="en-GB" w:bidi="en-US"/>
        </w:rPr>
        <w:t>2</w:t>
      </w:r>
      <w:r w:rsidRPr="001E4F2E">
        <w:rPr>
          <w:rFonts w:ascii="Times New Roman" w:hAnsi="Times New Roman" w:cs="Times New Roman"/>
          <w:sz w:val="24"/>
          <w:szCs w:val="24"/>
          <w:lang w:val="en-GB" w:bidi="en-US"/>
        </w:rPr>
        <w:t>O.</w:t>
      </w:r>
    </w:p>
    <w:p w:rsidR="001E4F2E" w:rsidRPr="001E4F2E" w:rsidRDefault="001E4F2E" w:rsidP="001E4F2E">
      <w:pPr>
        <w:rPr>
          <w:rFonts w:ascii="Times New Roman" w:hAnsi="Times New Roman" w:cs="Times New Roman"/>
          <w:sz w:val="24"/>
          <w:szCs w:val="24"/>
          <w:lang w:val="en-GB" w:bidi="en-US"/>
        </w:rPr>
      </w:pPr>
      <w:r w:rsidRPr="001E4F2E">
        <w:rPr>
          <w:rFonts w:ascii="Times New Roman" w:hAnsi="Times New Roman" w:cs="Times New Roman"/>
          <w:sz w:val="24"/>
          <w:szCs w:val="24"/>
          <w:lang w:val="en-GB" w:bidi="en-US"/>
        </w:rPr>
        <w:t xml:space="preserve">2) Each individual specimen was transferred by pipette into a PCR-tube containing 70 µl </w:t>
      </w:r>
      <w:proofErr w:type="spellStart"/>
      <w:r w:rsidRPr="001E4F2E">
        <w:rPr>
          <w:rFonts w:ascii="Times New Roman" w:hAnsi="Times New Roman" w:cs="Times New Roman"/>
          <w:sz w:val="24"/>
          <w:szCs w:val="24"/>
          <w:lang w:val="en-GB" w:bidi="en-US"/>
        </w:rPr>
        <w:t>QuickExtract</w:t>
      </w:r>
      <w:proofErr w:type="spellEnd"/>
      <w:r w:rsidRPr="001E4F2E">
        <w:rPr>
          <w:rFonts w:ascii="Times New Roman" w:hAnsi="Times New Roman" w:cs="Times New Roman"/>
          <w:sz w:val="24"/>
          <w:szCs w:val="24"/>
          <w:lang w:val="en-GB" w:bidi="en-US"/>
        </w:rPr>
        <w:t>™.</w:t>
      </w:r>
    </w:p>
    <w:p w:rsidR="001E4F2E" w:rsidRPr="001E4F2E" w:rsidRDefault="001E4F2E" w:rsidP="001E4F2E">
      <w:pPr>
        <w:rPr>
          <w:rFonts w:ascii="Times New Roman" w:hAnsi="Times New Roman" w:cs="Times New Roman"/>
          <w:sz w:val="24"/>
          <w:szCs w:val="24"/>
          <w:lang w:val="en-GB" w:bidi="en-US"/>
        </w:rPr>
      </w:pPr>
      <w:r w:rsidRPr="001E4F2E">
        <w:rPr>
          <w:rFonts w:ascii="Times New Roman" w:hAnsi="Times New Roman" w:cs="Times New Roman"/>
          <w:sz w:val="24"/>
          <w:szCs w:val="24"/>
          <w:lang w:val="en-GB" w:bidi="en-US"/>
        </w:rPr>
        <w:t>3) PCR-tubes were vortexed well, spun down (5 min at 3500 RPM), then kept at room temperature (≈25 °C) for 3 hrs.</w:t>
      </w:r>
    </w:p>
    <w:p w:rsidR="001E4F2E" w:rsidRPr="001E4F2E" w:rsidRDefault="001E4F2E" w:rsidP="001E4F2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E4F2E">
        <w:rPr>
          <w:rFonts w:ascii="Times New Roman" w:hAnsi="Times New Roman" w:cs="Times New Roman"/>
          <w:sz w:val="24"/>
          <w:szCs w:val="24"/>
          <w:lang w:val="en-GB" w:bidi="en-US"/>
        </w:rPr>
        <w:t>4) PCR-tubes were incubated at 65 °C for 15 min in a PCR machine, vortexed every 5 min and spun down.</w:t>
      </w:r>
    </w:p>
    <w:p w:rsidR="001E4F2E" w:rsidRPr="001E4F2E" w:rsidRDefault="001E4F2E" w:rsidP="001E4F2E">
      <w:pPr>
        <w:rPr>
          <w:rFonts w:ascii="Times New Roman" w:hAnsi="Times New Roman" w:cs="Times New Roman"/>
          <w:sz w:val="24"/>
          <w:szCs w:val="24"/>
          <w:lang w:val="en-GB" w:bidi="en-US"/>
        </w:rPr>
      </w:pPr>
      <w:r w:rsidRPr="001E4F2E">
        <w:rPr>
          <w:rFonts w:ascii="Times New Roman" w:hAnsi="Times New Roman" w:cs="Times New Roman"/>
          <w:sz w:val="24"/>
          <w:szCs w:val="24"/>
          <w:lang w:val="en-GB" w:bidi="en-US"/>
        </w:rPr>
        <w:t>5) PCR-tubes were incubated at 98 °C for 2 min.</w:t>
      </w:r>
    </w:p>
    <w:p w:rsidR="001E4F2E" w:rsidRPr="001E4F2E" w:rsidRDefault="001E4F2E" w:rsidP="001E4F2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E4F2E">
        <w:rPr>
          <w:rFonts w:ascii="Times New Roman" w:hAnsi="Times New Roman" w:cs="Times New Roman"/>
          <w:sz w:val="24"/>
          <w:szCs w:val="24"/>
          <w:lang w:val="en-GB" w:bidi="en-US"/>
        </w:rPr>
        <w:t>6) 60 µl of the extract supernatant were transferred into a new, sterile PCR tube. The supernatant was collected in order to avoid the exoskeleton remaining at the bottom. The PCR-tubes containing extract were then stored at −20 °C for later use in PCR.</w:t>
      </w:r>
    </w:p>
    <w:p w:rsidR="001E4F2E" w:rsidRPr="001E4F2E" w:rsidRDefault="001E4F2E" w:rsidP="001E4F2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E4F2E">
        <w:rPr>
          <w:rFonts w:ascii="Times New Roman" w:hAnsi="Times New Roman" w:cs="Times New Roman"/>
          <w:sz w:val="24"/>
          <w:szCs w:val="24"/>
          <w:lang w:val="en-GB" w:bidi="en-US"/>
        </w:rPr>
        <w:t>7) 70 µl ddH</w:t>
      </w:r>
      <w:r w:rsidRPr="001E4F2E">
        <w:rPr>
          <w:rFonts w:ascii="Times New Roman" w:hAnsi="Times New Roman" w:cs="Times New Roman"/>
          <w:sz w:val="24"/>
          <w:szCs w:val="24"/>
          <w:vertAlign w:val="subscript"/>
          <w:lang w:val="en-GB" w:bidi="en-US"/>
        </w:rPr>
        <w:t>2</w:t>
      </w:r>
      <w:r w:rsidRPr="001E4F2E">
        <w:rPr>
          <w:rFonts w:ascii="Times New Roman" w:hAnsi="Times New Roman" w:cs="Times New Roman"/>
          <w:sz w:val="24"/>
          <w:szCs w:val="24"/>
          <w:lang w:val="en-GB" w:bidi="en-US"/>
        </w:rPr>
        <w:t xml:space="preserve">O were added to the tube with the </w:t>
      </w:r>
      <w:proofErr w:type="spellStart"/>
      <w:r w:rsidRPr="001E4F2E">
        <w:rPr>
          <w:rFonts w:ascii="Times New Roman" w:hAnsi="Times New Roman" w:cs="Times New Roman"/>
          <w:sz w:val="24"/>
          <w:szCs w:val="24"/>
          <w:lang w:val="en-GB" w:bidi="en-US"/>
        </w:rPr>
        <w:t>exuvium</w:t>
      </w:r>
      <w:proofErr w:type="spellEnd"/>
      <w:r w:rsidRPr="001E4F2E">
        <w:rPr>
          <w:rFonts w:ascii="Times New Roman" w:hAnsi="Times New Roman" w:cs="Times New Roman"/>
          <w:sz w:val="24"/>
          <w:szCs w:val="24"/>
          <w:lang w:val="en-GB" w:bidi="en-US"/>
        </w:rPr>
        <w:t xml:space="preserve"> and mixed well with the pipette to wash the exoskeleton.</w:t>
      </w:r>
    </w:p>
    <w:p w:rsidR="001E4F2E" w:rsidRPr="001E4F2E" w:rsidRDefault="001E4F2E" w:rsidP="001E4F2E">
      <w:pPr>
        <w:rPr>
          <w:rFonts w:ascii="Times New Roman" w:hAnsi="Times New Roman" w:cs="Times New Roman"/>
          <w:sz w:val="24"/>
          <w:szCs w:val="24"/>
          <w:lang w:val="en-GB" w:bidi="en-US"/>
        </w:rPr>
      </w:pPr>
      <w:r w:rsidRPr="001E4F2E">
        <w:rPr>
          <w:rFonts w:ascii="Times New Roman" w:hAnsi="Times New Roman" w:cs="Times New Roman"/>
          <w:sz w:val="24"/>
          <w:szCs w:val="24"/>
          <w:lang w:val="en-GB" w:bidi="en-US"/>
        </w:rPr>
        <w:t>8) Water and exoskeleton were transferred to a glass staining block with ddH</w:t>
      </w:r>
      <w:r w:rsidRPr="001E4F2E">
        <w:rPr>
          <w:rFonts w:ascii="Times New Roman" w:hAnsi="Times New Roman" w:cs="Times New Roman"/>
          <w:sz w:val="24"/>
          <w:szCs w:val="24"/>
          <w:vertAlign w:val="subscript"/>
          <w:lang w:val="en-GB" w:bidi="en-US"/>
        </w:rPr>
        <w:t>2</w:t>
      </w:r>
      <w:r w:rsidRPr="001E4F2E">
        <w:rPr>
          <w:rFonts w:ascii="Times New Roman" w:hAnsi="Times New Roman" w:cs="Times New Roman"/>
          <w:sz w:val="24"/>
          <w:szCs w:val="24"/>
          <w:lang w:val="en-GB" w:bidi="en-US"/>
        </w:rPr>
        <w:t>O. The exoskeleton was collected and mounted on a microscope slide in Hoyer’s medium.</w:t>
      </w:r>
    </w:p>
    <w:p w:rsidR="00A43BC4" w:rsidRPr="001E4F2E" w:rsidRDefault="00A43BC4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A43BC4" w:rsidRPr="001E4F2E" w:rsidSect="00A4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F2E"/>
    <w:rsid w:val="001B4085"/>
    <w:rsid w:val="001E4F2E"/>
    <w:rsid w:val="002D3865"/>
    <w:rsid w:val="004362C2"/>
    <w:rsid w:val="0051450D"/>
    <w:rsid w:val="00595985"/>
    <w:rsid w:val="00735E55"/>
    <w:rsid w:val="00740B0D"/>
    <w:rsid w:val="009A4336"/>
    <w:rsid w:val="00A43BC4"/>
    <w:rsid w:val="00BB7180"/>
    <w:rsid w:val="00C91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DB30"/>
  <w15:docId w15:val="{47C4E208-4967-5D48-98BB-7469D8FD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B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s2StylesEJT">
    <w:name w:val="Headings 2 (Styles EJT)"/>
    <w:basedOn w:val="Normal"/>
    <w:uiPriority w:val="99"/>
    <w:rsid w:val="001B4085"/>
    <w:pPr>
      <w:keepNext/>
      <w:suppressAutoHyphens/>
      <w:autoSpaceDE w:val="0"/>
      <w:autoSpaceDN w:val="0"/>
      <w:adjustRightInd w:val="0"/>
      <w:spacing w:after="85" w:line="288" w:lineRule="auto"/>
      <w:textAlignment w:val="center"/>
    </w:pPr>
    <w:rPr>
      <w:rFonts w:ascii="Times New Roman" w:hAnsi="Times New Roman" w:cs="Times New Roman"/>
      <w:b/>
      <w:bCs/>
      <w:color w:val="000000"/>
      <w:lang w:val="fr-FR"/>
    </w:rPr>
  </w:style>
  <w:style w:type="character" w:styleId="Hipervnculo">
    <w:name w:val="Hyperlink"/>
    <w:basedOn w:val="Fuentedeprrafopredeter"/>
    <w:uiPriority w:val="99"/>
    <w:unhideWhenUsed/>
    <w:rsid w:val="001B408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4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5852/ejt.2020.726.1179.3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966</Characters>
  <Application>Microsoft Office Word</Application>
  <DocSecurity>0</DocSecurity>
  <Lines>8</Lines>
  <Paragraphs>2</Paragraphs>
  <ScaleCrop>false</ScaleCrop>
  <Company>Бюллетень Недвижимости, ООО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Usuario</cp:lastModifiedBy>
  <cp:revision>2</cp:revision>
  <dcterms:created xsi:type="dcterms:W3CDTF">2020-09-20T13:13:00Z</dcterms:created>
  <dcterms:modified xsi:type="dcterms:W3CDTF">2020-12-04T10:25:00Z</dcterms:modified>
</cp:coreProperties>
</file>