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C6A1" w14:textId="47891DA0" w:rsidR="003C1D7F" w:rsidRPr="002F40F6" w:rsidRDefault="004C1BE2" w:rsidP="004C1BE2">
      <w:pPr>
        <w:pStyle w:val="Caption"/>
        <w:keepNext/>
        <w:spacing w:line="480" w:lineRule="auto"/>
        <w:rPr>
          <w:b w:val="0"/>
          <w:bCs/>
          <w:i w:val="0"/>
          <w:iCs w:val="0"/>
          <w:color w:val="auto"/>
          <w:sz w:val="24"/>
          <w:szCs w:val="24"/>
        </w:rPr>
      </w:pPr>
      <w:r w:rsidRPr="004C1BE2">
        <w:rPr>
          <w:i w:val="0"/>
          <w:iCs w:val="0"/>
          <w:color w:val="auto"/>
          <w:sz w:val="24"/>
          <w:szCs w:val="24"/>
        </w:rPr>
        <w:t>Supplementary file 10.</w:t>
      </w:r>
      <w:r w:rsidRPr="004C1BE2">
        <w:rPr>
          <w:b w:val="0"/>
          <w:bCs/>
          <w:i w:val="0"/>
          <w:iCs w:val="0"/>
          <w:color w:val="auto"/>
          <w:sz w:val="24"/>
          <w:szCs w:val="24"/>
        </w:rPr>
        <w:t xml:space="preserve"> Percentage of average Kimura 2-parameter model genetic distances between species within each family analyzed in this study (values in parentheses are range of genetic distance between species). Abbreviation: SE = Standard Error.</w:t>
      </w:r>
    </w:p>
    <w:tbl>
      <w:tblPr>
        <w:tblStyle w:val="PlainTable2"/>
        <w:tblW w:w="9526" w:type="dxa"/>
        <w:tblLook w:val="04A0" w:firstRow="1" w:lastRow="0" w:firstColumn="1" w:lastColumn="0" w:noHBand="0" w:noVBand="1"/>
      </w:tblPr>
      <w:tblGrid>
        <w:gridCol w:w="2341"/>
        <w:gridCol w:w="3568"/>
        <w:gridCol w:w="3617"/>
      </w:tblGrid>
      <w:tr w:rsidR="003C1D7F" w:rsidRPr="00A102E8" w14:paraId="5375D5BD" w14:textId="77777777" w:rsidTr="00B04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 w:val="restart"/>
            <w:noWrap/>
            <w:vAlign w:val="center"/>
            <w:hideMark/>
          </w:tcPr>
          <w:p w14:paraId="2596C50A" w14:textId="77777777" w:rsidR="003C1D7F" w:rsidRPr="00A102E8" w:rsidRDefault="003C1D7F" w:rsidP="00B04CBC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FFFFFF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FFFFFF"/>
                <w:sz w:val="24"/>
                <w:szCs w:val="24"/>
              </w:rPr>
              <w:t>Column1</w:t>
            </w:r>
          </w:p>
          <w:p w14:paraId="2411CD1A" w14:textId="77777777" w:rsidR="003C1D7F" w:rsidRPr="00A102E8" w:rsidRDefault="003C1D7F" w:rsidP="00B04CBC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FFFFFF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</w:t>
            </w: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amily</w:t>
            </w:r>
          </w:p>
        </w:tc>
        <w:tc>
          <w:tcPr>
            <w:tcW w:w="6887" w:type="dxa"/>
            <w:gridSpan w:val="2"/>
            <w:noWrap/>
            <w:vAlign w:val="center"/>
            <w:hideMark/>
          </w:tcPr>
          <w:p w14:paraId="59F62853" w14:textId="77777777" w:rsidR="003C1D7F" w:rsidRPr="00A102E8" w:rsidRDefault="003C1D7F" w:rsidP="00B04CB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FFFFFF"/>
                <w:sz w:val="24"/>
                <w:szCs w:val="24"/>
              </w:rPr>
            </w:pPr>
            <w:r w:rsidRPr="002D617D">
              <w:rPr>
                <w:rFonts w:eastAsia="Times New Roman" w:cs="Times New Roman"/>
                <w:sz w:val="24"/>
                <w:szCs w:val="24"/>
              </w:rPr>
              <w:t>Kimura 2-parameter model</w:t>
            </w:r>
            <w:r w:rsidRPr="00A102E8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genetic </w:t>
            </w:r>
            <w:r w:rsidRPr="00A102E8">
              <w:rPr>
                <w:rFonts w:eastAsia="Times New Roman" w:cs="Times New Roman"/>
                <w:sz w:val="24"/>
                <w:szCs w:val="24"/>
              </w:rPr>
              <w:t>distance between species</w:t>
            </w:r>
            <w:r w:rsidRPr="00A102E8">
              <w:rPr>
                <w:rFonts w:eastAsia="Times New Roman" w:cs="Times New Roman"/>
                <w:color w:val="FFFFFF"/>
                <w:sz w:val="24"/>
                <w:szCs w:val="24"/>
              </w:rPr>
              <w:t>olumn2</w:t>
            </w:r>
          </w:p>
        </w:tc>
      </w:tr>
      <w:tr w:rsidR="003C1D7F" w:rsidRPr="00A102E8" w14:paraId="052C0185" w14:textId="77777777" w:rsidTr="00B0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Merge/>
            <w:noWrap/>
            <w:vAlign w:val="center"/>
            <w:hideMark/>
          </w:tcPr>
          <w:p w14:paraId="6A95887A" w14:textId="77777777" w:rsidR="003C1D7F" w:rsidRPr="00A102E8" w:rsidRDefault="003C1D7F" w:rsidP="00B04CBC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noWrap/>
            <w:vAlign w:val="center"/>
            <w:hideMark/>
          </w:tcPr>
          <w:p w14:paraId="05A1A1D7" w14:textId="77777777" w:rsidR="003C1D7F" w:rsidRPr="00A102E8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16S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3467" w:type="dxa"/>
            <w:noWrap/>
            <w:vAlign w:val="center"/>
            <w:hideMark/>
          </w:tcPr>
          <w:p w14:paraId="24CA6FB4" w14:textId="77777777" w:rsidR="003C1D7F" w:rsidRPr="00A102E8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COI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3C1D7F" w:rsidRPr="00A102E8" w14:paraId="59C5070F" w14:textId="77777777" w:rsidTr="00B04CB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0442F67B" w14:textId="77777777" w:rsidR="003C1D7F" w:rsidRPr="00A102E8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Asteronychidae</w:t>
            </w:r>
          </w:p>
        </w:tc>
        <w:tc>
          <w:tcPr>
            <w:tcW w:w="3420" w:type="dxa"/>
            <w:noWrap/>
            <w:vAlign w:val="center"/>
            <w:hideMark/>
          </w:tcPr>
          <w:p w14:paraId="17F671C7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4.49±0.91 SE (1.64±0.61 SE to 9.42±1.50 SE)</w:t>
            </w:r>
          </w:p>
        </w:tc>
        <w:tc>
          <w:tcPr>
            <w:tcW w:w="3467" w:type="dxa"/>
            <w:noWrap/>
            <w:vAlign w:val="center"/>
            <w:hideMark/>
          </w:tcPr>
          <w:p w14:paraId="64778F65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7.37±0.95 SE (6.56±1.08 SE to 16.88±1.88 SE)</w:t>
            </w:r>
          </w:p>
        </w:tc>
      </w:tr>
      <w:tr w:rsidR="003C1D7F" w:rsidRPr="00A102E8" w14:paraId="3CC69E77" w14:textId="77777777" w:rsidTr="00B0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76AC9D77" w14:textId="77777777" w:rsidR="003C1D7F" w:rsidRPr="00A102E8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Gorgonocephalidae</w:t>
            </w:r>
          </w:p>
        </w:tc>
        <w:tc>
          <w:tcPr>
            <w:tcW w:w="3420" w:type="dxa"/>
            <w:noWrap/>
            <w:vAlign w:val="center"/>
            <w:hideMark/>
          </w:tcPr>
          <w:p w14:paraId="5721E852" w14:textId="77777777" w:rsidR="003C1D7F" w:rsidRPr="009B1F12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67" w:type="dxa"/>
            <w:noWrap/>
            <w:vAlign w:val="center"/>
            <w:hideMark/>
          </w:tcPr>
          <w:p w14:paraId="4ADA8900" w14:textId="77777777" w:rsidR="003C1D7F" w:rsidRPr="009B1F12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13.35±1.51 SE (1.16±0.43 SE to 18.82±1.85 SE)</w:t>
            </w:r>
          </w:p>
        </w:tc>
      </w:tr>
      <w:tr w:rsidR="003C1D7F" w:rsidRPr="00A102E8" w14:paraId="75A04861" w14:textId="77777777" w:rsidTr="00B04CB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2ABA106D" w14:textId="77777777" w:rsidR="003C1D7F" w:rsidRPr="00A102E8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Euryalidae</w:t>
            </w:r>
          </w:p>
        </w:tc>
        <w:tc>
          <w:tcPr>
            <w:tcW w:w="3420" w:type="dxa"/>
            <w:noWrap/>
            <w:vAlign w:val="center"/>
            <w:hideMark/>
          </w:tcPr>
          <w:p w14:paraId="3F14ED3B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67" w:type="dxa"/>
            <w:noWrap/>
            <w:vAlign w:val="center"/>
            <w:hideMark/>
          </w:tcPr>
          <w:p w14:paraId="20DDBCCA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17.19±1.75 SE (3.21±0.72 SE to 23.87±1.97 SE)</w:t>
            </w:r>
          </w:p>
        </w:tc>
      </w:tr>
      <w:tr w:rsidR="003C1D7F" w:rsidRPr="00A102E8" w14:paraId="732EFE8A" w14:textId="77777777" w:rsidTr="00B0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21059785" w14:textId="77777777" w:rsidR="003C1D7F" w:rsidRPr="00A102E8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Ophiomusaidae</w:t>
            </w:r>
          </w:p>
        </w:tc>
        <w:tc>
          <w:tcPr>
            <w:tcW w:w="3420" w:type="dxa"/>
            <w:noWrap/>
            <w:vAlign w:val="center"/>
            <w:hideMark/>
          </w:tcPr>
          <w:p w14:paraId="6E927A8B" w14:textId="77777777" w:rsidR="003C1D7F" w:rsidRPr="009B1F12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67" w:type="dxa"/>
            <w:noWrap/>
            <w:vAlign w:val="center"/>
            <w:hideMark/>
          </w:tcPr>
          <w:p w14:paraId="04740D4D" w14:textId="77777777" w:rsidR="003C1D7F" w:rsidRPr="009B1F12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21.13±1.96 SE (2.15±0.61SE to 29.92±2.46 SE)</w:t>
            </w:r>
          </w:p>
        </w:tc>
      </w:tr>
      <w:tr w:rsidR="003C1D7F" w:rsidRPr="00A102E8" w14:paraId="071E5718" w14:textId="77777777" w:rsidTr="00B04CB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6CE7DD7B" w14:textId="77777777" w:rsidR="003C1D7F" w:rsidRPr="00A102E8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Ophiotomidae</w:t>
            </w:r>
          </w:p>
        </w:tc>
        <w:tc>
          <w:tcPr>
            <w:tcW w:w="3420" w:type="dxa"/>
            <w:noWrap/>
            <w:vAlign w:val="center"/>
            <w:hideMark/>
          </w:tcPr>
          <w:p w14:paraId="1628A083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67" w:type="dxa"/>
            <w:noWrap/>
            <w:vAlign w:val="center"/>
            <w:hideMark/>
          </w:tcPr>
          <w:p w14:paraId="2FA27990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18.90±1.83 SE (15.83±1.77 SE to 22.61±2.02 SE)</w:t>
            </w:r>
          </w:p>
        </w:tc>
      </w:tr>
      <w:tr w:rsidR="003C1D7F" w:rsidRPr="00A102E8" w14:paraId="1F408022" w14:textId="77777777" w:rsidTr="00B0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31FFD5AA" w14:textId="77777777" w:rsidR="003C1D7F" w:rsidRPr="00A102E8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Ophiacanthidae</w:t>
            </w:r>
          </w:p>
        </w:tc>
        <w:tc>
          <w:tcPr>
            <w:tcW w:w="3420" w:type="dxa"/>
            <w:noWrap/>
            <w:vAlign w:val="center"/>
            <w:hideMark/>
          </w:tcPr>
          <w:p w14:paraId="3EB49919" w14:textId="77777777" w:rsidR="003C1D7F" w:rsidRPr="009B1F12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13.38±2.88 SE (8.43±1.34 SE to 25.94±2.54 SE)</w:t>
            </w:r>
          </w:p>
        </w:tc>
        <w:tc>
          <w:tcPr>
            <w:tcW w:w="3467" w:type="dxa"/>
            <w:noWrap/>
            <w:vAlign w:val="center"/>
            <w:hideMark/>
          </w:tcPr>
          <w:p w14:paraId="316232B8" w14:textId="77777777" w:rsidR="003C1D7F" w:rsidRPr="009B1F12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29.40±3.11(12.72±1.90 SE to 44.16±4.36 SE)</w:t>
            </w:r>
          </w:p>
        </w:tc>
      </w:tr>
      <w:tr w:rsidR="003C1D7F" w:rsidRPr="00A102E8" w14:paraId="6AF28280" w14:textId="77777777" w:rsidTr="00B04CB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  <w:hideMark/>
          </w:tcPr>
          <w:p w14:paraId="0880502D" w14:textId="77777777" w:rsidR="003C1D7F" w:rsidRPr="00A102E8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A102E8">
              <w:rPr>
                <w:rFonts w:eastAsia="Times New Roman" w:cs="Times New Roman"/>
                <w:color w:val="000000"/>
                <w:sz w:val="24"/>
                <w:szCs w:val="24"/>
              </w:rPr>
              <w:t>Ophiactidae</w:t>
            </w:r>
          </w:p>
        </w:tc>
        <w:tc>
          <w:tcPr>
            <w:tcW w:w="3420" w:type="dxa"/>
            <w:noWrap/>
            <w:vAlign w:val="center"/>
            <w:hideMark/>
          </w:tcPr>
          <w:p w14:paraId="3D908E30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3467" w:type="dxa"/>
            <w:noWrap/>
            <w:vAlign w:val="center"/>
            <w:hideMark/>
          </w:tcPr>
          <w:p w14:paraId="6DAB97FC" w14:textId="77777777" w:rsidR="003C1D7F" w:rsidRPr="009B1F12" w:rsidRDefault="003C1D7F" w:rsidP="00B04CB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 w:val="0"/>
                <w:color w:val="000000"/>
                <w:sz w:val="16"/>
                <w:szCs w:val="16"/>
              </w:rPr>
              <w:t>18.75±1.98 SE (4.5±0.91 to 30.73±2.81)</w:t>
            </w:r>
          </w:p>
        </w:tc>
      </w:tr>
      <w:tr w:rsidR="003C1D7F" w:rsidRPr="00A102E8" w14:paraId="784BE980" w14:textId="77777777" w:rsidTr="00B04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noWrap/>
            <w:vAlign w:val="center"/>
          </w:tcPr>
          <w:p w14:paraId="74854E53" w14:textId="77777777" w:rsidR="003C1D7F" w:rsidRPr="00911D15" w:rsidRDefault="003C1D7F" w:rsidP="00B04CBC">
            <w:pPr>
              <w:spacing w:line="240" w:lineRule="auto"/>
              <w:jc w:val="left"/>
              <w:rPr>
                <w:rFonts w:eastAsia="Times New Roman" w:cs="Times New Roman"/>
                <w:bCs w:val="0"/>
                <w:color w:val="000000"/>
                <w:sz w:val="24"/>
                <w:szCs w:val="24"/>
              </w:rPr>
            </w:pPr>
            <w:r w:rsidRPr="00911D15">
              <w:rPr>
                <w:rFonts w:eastAsia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420" w:type="dxa"/>
            <w:noWrap/>
            <w:vAlign w:val="center"/>
          </w:tcPr>
          <w:p w14:paraId="391AC0A9" w14:textId="77777777" w:rsidR="003C1D7F" w:rsidRPr="00911D15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8.94±1.90 SE (1.64±0.61 SE to 25.94±2.54 SE)</w:t>
            </w:r>
          </w:p>
        </w:tc>
        <w:tc>
          <w:tcPr>
            <w:tcW w:w="3467" w:type="dxa"/>
            <w:noWrap/>
            <w:vAlign w:val="center"/>
          </w:tcPr>
          <w:p w14:paraId="525DECA2" w14:textId="77777777" w:rsidR="003C1D7F" w:rsidRPr="00911D15" w:rsidRDefault="003C1D7F" w:rsidP="00B04CB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8815A7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18.41±1.90 SE (</w:t>
            </w:r>
            <w:bookmarkStart w:id="0" w:name="_Hlk69044036"/>
            <w:r w:rsidRPr="008815A7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1.16±0.43 SE to 44.16±4.36</w:t>
            </w:r>
            <w:bookmarkEnd w:id="0"/>
            <w:r w:rsidRPr="008815A7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 xml:space="preserve"> SE)</w:t>
            </w:r>
          </w:p>
        </w:tc>
      </w:tr>
    </w:tbl>
    <w:p w14:paraId="0F84005A" w14:textId="77777777" w:rsidR="0076399E" w:rsidRPr="004C1BE2" w:rsidRDefault="0076399E">
      <w:pPr>
        <w:rPr>
          <w:sz w:val="24"/>
          <w:szCs w:val="18"/>
        </w:rPr>
      </w:pPr>
    </w:p>
    <w:sectPr w:rsidR="0076399E" w:rsidRPr="004C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A"/>
    <w:rsid w:val="000D7C8A"/>
    <w:rsid w:val="003C1D7F"/>
    <w:rsid w:val="003D393D"/>
    <w:rsid w:val="004C1BE2"/>
    <w:rsid w:val="0076399E"/>
    <w:rsid w:val="00C10631"/>
    <w:rsid w:val="00D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CD77"/>
  <w15:chartTrackingRefBased/>
  <w15:docId w15:val="{7D38D24B-DA8D-4B6D-99E0-EBE073CB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D7F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D7F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C1D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lainTable2">
    <w:name w:val="Plain Table 2"/>
    <w:basedOn w:val="TableNormal"/>
    <w:uiPriority w:val="42"/>
    <w:rsid w:val="003C1D7F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3</cp:revision>
  <dcterms:created xsi:type="dcterms:W3CDTF">2021-12-02T21:11:00Z</dcterms:created>
  <dcterms:modified xsi:type="dcterms:W3CDTF">2021-12-03T05:18:00Z</dcterms:modified>
</cp:coreProperties>
</file>