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FFC5" w14:textId="2C086284" w:rsidR="00FF6688" w:rsidRDefault="00FF6688" w:rsidP="00FF6688">
      <w:pPr>
        <w:spacing w:line="480" w:lineRule="auto"/>
        <w:rPr>
          <w:rFonts w:ascii="Times New Roman" w:hAnsi="Times New Roman" w:cs="Times New Roman"/>
        </w:rPr>
      </w:pPr>
      <w:r w:rsidRPr="00FF6688">
        <w:rPr>
          <w:rFonts w:ascii="Times New Roman" w:hAnsi="Times New Roman" w:cs="Times New Roman"/>
          <w:b/>
          <w:bCs/>
        </w:rPr>
        <w:t>Supp. File 1.</w:t>
      </w:r>
      <w:r>
        <w:rPr>
          <w:rFonts w:ascii="Times New Roman" w:hAnsi="Times New Roman" w:cs="Times New Roman"/>
        </w:rPr>
        <w:t xml:space="preserve"> Characters and their states examined in the set of Ponerinae species represented in the phylogeny.</w:t>
      </w:r>
    </w:p>
    <w:p w14:paraId="58B83ECA" w14:textId="50BA86AD" w:rsidR="00212BC8" w:rsidRPr="00212BC8" w:rsidRDefault="00212BC8" w:rsidP="00212BC8">
      <w:pPr>
        <w:pStyle w:val="txtNormalsa"/>
        <w:rPr>
          <w:color w:val="0000FF"/>
          <w:u w:color="0000FF"/>
        </w:rPr>
      </w:pPr>
      <w:r>
        <w:rPr>
          <w:rStyle w:val="Lienhypertexte"/>
        </w:rPr>
        <w:t>https://doi.org/10.5852/ejt.2022.823.1817.7011</w:t>
      </w:r>
      <w:bookmarkStart w:id="0" w:name="_GoBack"/>
      <w:bookmarkEnd w:id="0"/>
    </w:p>
    <w:tbl>
      <w:tblPr>
        <w:tblW w:w="9780" w:type="dxa"/>
        <w:tblLook w:val="04A0" w:firstRow="1" w:lastRow="0" w:firstColumn="1" w:lastColumn="0" w:noHBand="0" w:noVBand="1"/>
      </w:tblPr>
      <w:tblGrid>
        <w:gridCol w:w="523"/>
        <w:gridCol w:w="8589"/>
        <w:gridCol w:w="668"/>
      </w:tblGrid>
      <w:tr w:rsidR="00FF6688" w:rsidRPr="005350D8" w14:paraId="73D06F42" w14:textId="77777777" w:rsidTr="00541D4C">
        <w:trPr>
          <w:trHeight w:val="560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4ED9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Char No.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B0569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Character states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B3AED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Source</w:t>
            </w:r>
          </w:p>
        </w:tc>
      </w:tr>
      <w:tr w:rsidR="00FF6688" w:rsidRPr="005350D8" w14:paraId="33281935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3D0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AB6E75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Head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F955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</w:tr>
      <w:tr w:rsidR="00FF6688" w:rsidRPr="005350D8" w14:paraId="3CD45656" w14:textId="77777777" w:rsidTr="00541D4C">
        <w:trPr>
          <w:trHeight w:val="7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CC3D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0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0CA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Antennal sockets, in frontal view: (0) extremely expanded, separated by approximately five to six antennal socket diameters; (1) separated by more than two antennal socket diameters, but less so than in state 0; (2) closely approximated, separated by one, or less than one antennal socket diameter.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D9AB1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6066F6C0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0F982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C90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Bulbus neck insertion: (0) lateral, perpendicular; (1) anterodorsal, oblique.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81AA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52280E2D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51318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6D6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Bulbus neck shape: (0) tubular; (1) discoidal.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525A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2DDFE025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B920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EE63A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Cleft on distal section of stipe, in ventral view: (0) well-developed; (1) vestigial.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249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0A73F19F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A7C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4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9FC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Frontal lobe, in anterolateral view: (0) absent; (1) present.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A17C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3C2A6BA7" w14:textId="77777777" w:rsidTr="00541D4C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1B35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5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8DC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Hypostoma, in ventral view: (0) without teeth; (1) with well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-</w:t>
            </w: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developed, subacute teeth; (2) with well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-</w:t>
            </w: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developed, spatulate or square teeth.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F19A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343E5D83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0A851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6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07E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Labial palp number: (0) 4; (1) 3; (2) 2; (3) 1.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6ED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74EBE8A9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4CE5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7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D305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Malar region, in lateral view: (0) even surface, without carina; (1) with faintly developed carina; (2) with well-developed carina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3AE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50DFCAD5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7F4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8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7F3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Maxillary palp number: (0) 6; (1) 5; (2) 4; (3)3; (4)2; (5)1.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323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176D932E" w14:textId="77777777" w:rsidTr="00541D4C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3455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9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6A6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Median arch of torulus: (0) lobate, continuous with lateral arch; (1) lobate, discontinuous with lateral arch; (2) hypertrophied. Additive.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12B5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325DE28B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14FD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10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207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Prementum: (0) without median transverse dome or carina, mostly flat; (1) with median transverse dome.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8B7B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04457CF8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C54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11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4823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Stipe, outer margin, in ventral view: (0) without lateral expansion; (1) expanded laterad and arched.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60E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59BB547C" w14:textId="77777777" w:rsidTr="00541D4C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F8C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12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DD76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Stipe, in ventral view: (0) without transverse groove; (1) with transverse groove, proximal face not projecting beyond</w:t>
            </w: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br/>
              <w:t>inner margin.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B26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5D8EDDAC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4EEB2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C65C76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Mesosoma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AE3B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</w:tr>
      <w:tr w:rsidR="00FF6688" w:rsidRPr="005350D8" w14:paraId="7A4FE09D" w14:textId="77777777" w:rsidTr="00541D4C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EEA5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13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FDA5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Metapleural gland opening, dorsal surface, in lateral view: (0) relatively even, without furrows or flanges; (1) with dorsal cuticular flange.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6448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584BB789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EBA8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14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795B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Metacoxal cavity, in ventral view: (0) open; (1) closed.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D4C10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3130330E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E5AC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15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EEB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Metathoracic spiracle, in lateral view: (0) concealed by a spiracular lobe; (1) exposed, opening round to oval.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FC3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7D3A0935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63C0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16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710C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Mesonotomesopleural junction, in lateral view: (0) fused, indistinct; (1) with evident suture line.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D15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141FC9A7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02EF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17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6852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Promesonotal junction, in dorsolateral: (0) fused, indistinct; (1) sutured; (2) articulated. Additive.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328B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10F9A297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C644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18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D3D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Pronotomesepisternal junction, in lateral view: (0) sutured; (1) articulated. Additive.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3D8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70ACC256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2B09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19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CA3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Propodeal spiracle atrial opening, in lateral view: (0) slit shaped; (1) round to oval.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7B6C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699FE6A7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850DC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A32C5E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Legs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779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</w:tr>
      <w:tr w:rsidR="00FF6688" w:rsidRPr="005350D8" w14:paraId="56614AD4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70FB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20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1EA2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Anterior metatibial spur: (0) absent; (1) simple; (2) pectinate.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F155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5544F6CF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9814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21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3B2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Arolium on meso- and metapretarsus: (0) absent to vestigial; (1) well-developed.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A1E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695A91E6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4AC0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22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82A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Arolium on propretarsus: (0) absent to vestigial; (1) well-developed.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8DB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3B80E228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1E6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23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A32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Basal, inner region of probasitarsus: (0) blunt or round; (1) with projection.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7A7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56E2A4DB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DCB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24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3D8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 xml:space="preserve">Calcar, basal portion: (0) completely pectinated; (1) </w:t>
            </w:r>
            <w:r w:rsidRPr="00CC460E">
              <w:rPr>
                <w:rFonts w:ascii="Calibri" w:eastAsia="Times New Roman" w:hAnsi="Calibri" w:cs="Calibri" w:hint="eastAsia"/>
                <w:kern w:val="0"/>
                <w:sz w:val="16"/>
                <w:szCs w:val="16"/>
                <w:lang w:val="uz-Cyrl-UZ" w:eastAsia="en-US" w:bidi="ar-SA"/>
              </w:rPr>
              <w:t>anteriorly pectinated and posteriorly with velum.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720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4D1979A0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45B1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25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72DD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Claws on propretarsus: (0) simple; (1) with preapical tooth; (2) pectinate; (3) with basal tooth.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60C6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39A19850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C5F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26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6829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Microtrichia on metatibial spur posterior face: (0) absent; (1) present.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C262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4D88DDBE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1A98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27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F16B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Protarsus fourth tarsomere: (0) with lateral lobate projections; (1) conical; (2) cylindrical. Additive.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5231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5C390F6F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FA7DB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28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C72A4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Stout, spine-like setae on meso- and metatibial apices: (0) absent; (1) present.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44E6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new</w:t>
            </w:r>
          </w:p>
        </w:tc>
      </w:tr>
      <w:tr w:rsidR="00FF6688" w:rsidRPr="005350D8" w14:paraId="2B5E149A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F409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29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C78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Stout, spine-like setae on posterior apex of protibia: (0) absent; (1) one; (2) two.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39B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2</w:t>
            </w:r>
          </w:p>
        </w:tc>
      </w:tr>
      <w:tr w:rsidR="00FF6688" w:rsidRPr="005350D8" w14:paraId="6631A9DA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24F9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81C33C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Petiole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4D6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</w:tr>
      <w:tr w:rsidR="00FF6688" w:rsidRPr="005350D8" w14:paraId="3755C80B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F6B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30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F716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Laterotergite on petiole: (0) delineated by sutures; (1) fully fused, indistinct 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DA7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10692F06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2C67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31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6687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Petiolar sternite: (0) articulated with tergite in part or in its entire length; (1) fused with tergite over its entire length.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0D4E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</w:p>
        </w:tc>
      </w:tr>
      <w:tr w:rsidR="00FF6688" w:rsidRPr="005350D8" w14:paraId="1D68F32E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A9CF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32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3F9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Posterolateral corner of petiolar sternite, in ventral view (0) simple, not forming a lobelike condyle; (1) with a lobelike condyle.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6CEF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US" w:bidi="ar-SA"/>
              </w:rPr>
              <w:t>*</w:t>
            </w:r>
          </w:p>
        </w:tc>
      </w:tr>
      <w:tr w:rsidR="00FF6688" w:rsidRPr="005350D8" w14:paraId="44F3841C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E3D5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A423E18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  <w:t>Gaster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4DEC9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uz-Cyrl-UZ" w:eastAsia="en-US" w:bidi="ar-SA"/>
              </w:rPr>
            </w:pPr>
          </w:p>
        </w:tc>
      </w:tr>
      <w:tr w:rsidR="00FF6688" w:rsidRPr="005350D8" w14:paraId="1B572D94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FDC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33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08A4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Abdominal segment IV: (0) tubular; (1) vaulted 45°; (2) vaulted 90°. Additive.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5D83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1; 3</w:t>
            </w:r>
          </w:p>
        </w:tc>
      </w:tr>
      <w:tr w:rsidR="00FF6688" w:rsidRPr="005350D8" w14:paraId="3E3AD6F6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4913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lastRenderedPageBreak/>
              <w:t>34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5498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Helcium location: (0) infraaxial; (1) axial.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F3E8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4</w:t>
            </w:r>
          </w:p>
        </w:tc>
      </w:tr>
      <w:tr w:rsidR="00FF6688" w:rsidRPr="005350D8" w14:paraId="5739D544" w14:textId="77777777" w:rsidTr="00541D4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6060" w14:textId="77777777" w:rsidR="00FF6688" w:rsidRPr="005350D8" w:rsidRDefault="00FF6688" w:rsidP="00541D4C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F27E1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Stridulitrum on fourth abdominal pretergite: (0) absent; (1) present.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9B6E1" w14:textId="77777777" w:rsidR="00FF6688" w:rsidRPr="005350D8" w:rsidRDefault="00FF6688" w:rsidP="00541D4C">
            <w:pPr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</w:pPr>
            <w:r w:rsidRPr="005350D8">
              <w:rPr>
                <w:rFonts w:ascii="Calibri" w:eastAsia="Times New Roman" w:hAnsi="Calibri" w:cs="Calibri"/>
                <w:kern w:val="0"/>
                <w:sz w:val="16"/>
                <w:szCs w:val="16"/>
                <w:lang w:val="uz-Cyrl-UZ" w:eastAsia="en-US" w:bidi="ar-SA"/>
              </w:rPr>
              <w:t>5</w:t>
            </w:r>
          </w:p>
        </w:tc>
      </w:tr>
    </w:tbl>
    <w:p w14:paraId="60B77189" w14:textId="77777777" w:rsidR="00FF6688" w:rsidRDefault="00FF6688" w:rsidP="00FF6688">
      <w:pPr>
        <w:spacing w:line="480" w:lineRule="auto"/>
        <w:rPr>
          <w:rFonts w:hint="eastAsia"/>
          <w:b/>
          <w:bCs/>
        </w:rPr>
      </w:pPr>
    </w:p>
    <w:p w14:paraId="788B7AD2" w14:textId="77777777" w:rsidR="00FF6688" w:rsidRDefault="00FF6688" w:rsidP="00FF668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1: Keller (2011); 2: </w:t>
      </w:r>
      <w:proofErr w:type="spellStart"/>
      <w:r>
        <w:rPr>
          <w:rFonts w:ascii="Times New Roman" w:hAnsi="Times New Roman" w:cs="Times New Roman"/>
        </w:rPr>
        <w:t>Lattke</w:t>
      </w:r>
      <w:proofErr w:type="spellEnd"/>
      <w:r>
        <w:rPr>
          <w:rFonts w:ascii="Times New Roman" w:hAnsi="Times New Roman" w:cs="Times New Roman"/>
        </w:rPr>
        <w:t xml:space="preserve"> (1994); 3: Bolton (2003); 4: Perrault (2004); 5: </w:t>
      </w:r>
      <w:proofErr w:type="spellStart"/>
      <w:r>
        <w:rPr>
          <w:rFonts w:ascii="Times New Roman" w:hAnsi="Times New Roman" w:cs="Times New Roman"/>
        </w:rPr>
        <w:t>Markl</w:t>
      </w:r>
      <w:proofErr w:type="spellEnd"/>
      <w:r>
        <w:rPr>
          <w:rFonts w:ascii="Times New Roman" w:hAnsi="Times New Roman" w:cs="Times New Roman"/>
        </w:rPr>
        <w:t xml:space="preserve"> (1973); *: modified from Keller (2011).</w:t>
      </w:r>
    </w:p>
    <w:p w14:paraId="3CA00FEB" w14:textId="77777777" w:rsidR="000A7415" w:rsidRDefault="000A7415">
      <w:pPr>
        <w:rPr>
          <w:rFonts w:hint="eastAsia"/>
        </w:rPr>
      </w:pPr>
    </w:p>
    <w:sectPr w:rsidR="000A7415" w:rsidSect="00FF6688">
      <w:pgSz w:w="12240" w:h="15840"/>
      <w:pgMar w:top="12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swiss"/>
    <w:pitch w:val="variable"/>
  </w:font>
  <w:font w:name="NSimSun">
    <w:altName w:val="Arial Unicode MS"/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88"/>
    <w:rsid w:val="000A7415"/>
    <w:rsid w:val="001D7FCC"/>
    <w:rsid w:val="00212BC8"/>
    <w:rsid w:val="002F7D66"/>
    <w:rsid w:val="00C83434"/>
    <w:rsid w:val="00F45158"/>
    <w:rsid w:val="00F676BC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36F74"/>
  <w15:chartTrackingRefBased/>
  <w15:docId w15:val="{D6731944-E6F0-774D-8DC9-C425BA70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688"/>
    <w:pPr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xtNormalsa">
    <w:name w:val="txt_Normal_sa"/>
    <w:basedOn w:val="Normal"/>
    <w:uiPriority w:val="99"/>
    <w:rsid w:val="00212BC8"/>
    <w:pPr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eastAsiaTheme="minorHAnsi" w:hAnsi="Times New Roman" w:cs="Times New Roman"/>
      <w:color w:val="000000"/>
      <w:kern w:val="0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rsid w:val="00212BC8"/>
    <w:rPr>
      <w:rFonts w:ascii="Times New Roman" w:hAnsi="Times New Roman" w:cs="Times New Roman"/>
      <w:color w:val="0000FF"/>
      <w:w w:val="1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Fariza SISSI</cp:lastModifiedBy>
  <cp:revision>3</cp:revision>
  <dcterms:created xsi:type="dcterms:W3CDTF">2022-06-13T09:38:00Z</dcterms:created>
  <dcterms:modified xsi:type="dcterms:W3CDTF">2022-06-13T10:02:00Z</dcterms:modified>
</cp:coreProperties>
</file>