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6B96" w14:textId="77777777" w:rsidR="004C3C15" w:rsidRDefault="004C3C15" w:rsidP="004C3C15">
      <w:pPr>
        <w:pStyle w:val="NormalEJTstylesMaintext"/>
      </w:pPr>
      <w:bookmarkStart w:id="0" w:name="_Hlk182726156"/>
      <w:r>
        <w:t>https://doi.org/10.5852/ejt.2025.1011.3023.13555</w:t>
      </w:r>
    </w:p>
    <w:p w14:paraId="75C65240" w14:textId="384F7C8A" w:rsidR="0016446E" w:rsidRPr="0016446E" w:rsidRDefault="00CD6E24" w:rsidP="0016446E">
      <w:pPr>
        <w:widowControl w:val="0"/>
        <w:autoSpaceDE w:val="0"/>
        <w:autoSpaceDN w:val="0"/>
        <w:adjustRightInd w:val="0"/>
        <w:spacing w:line="360" w:lineRule="auto"/>
        <w:rPr>
          <w:rFonts w:ascii="Times New Roman" w:hAnsi="Times New Roman" w:cs="Times New Roman"/>
          <w:b/>
          <w:sz w:val="28"/>
          <w:szCs w:val="28"/>
        </w:rPr>
      </w:pPr>
      <w:r w:rsidRPr="0016446E">
        <w:rPr>
          <w:rFonts w:ascii="Times New Roman" w:hAnsi="Times New Roman" w:cs="Times New Roman"/>
          <w:b/>
          <w:sz w:val="28"/>
          <w:szCs w:val="28"/>
        </w:rPr>
        <w:t>Supplementary</w:t>
      </w:r>
      <w:r w:rsidR="0016446E" w:rsidRPr="0016446E">
        <w:rPr>
          <w:rFonts w:ascii="Times New Roman" w:hAnsi="Times New Roman" w:cs="Times New Roman"/>
          <w:b/>
          <w:sz w:val="28"/>
          <w:szCs w:val="28"/>
        </w:rPr>
        <w:t xml:space="preserve"> material </w:t>
      </w:r>
      <w:r>
        <w:rPr>
          <w:rFonts w:ascii="Times New Roman" w:hAnsi="Times New Roman" w:cs="Times New Roman"/>
          <w:b/>
          <w:sz w:val="28"/>
          <w:szCs w:val="28"/>
        </w:rPr>
        <w:t>1</w:t>
      </w:r>
      <w:r w:rsidR="0016446E" w:rsidRPr="0016446E">
        <w:rPr>
          <w:rFonts w:ascii="Times New Roman" w:hAnsi="Times New Roman" w:cs="Times New Roman"/>
          <w:b/>
          <w:sz w:val="28"/>
          <w:szCs w:val="28"/>
        </w:rPr>
        <w:t xml:space="preserve">: List of all published and in </w:t>
      </w:r>
      <w:proofErr w:type="spellStart"/>
      <w:r w:rsidR="0016446E" w:rsidRPr="0016446E">
        <w:rPr>
          <w:rFonts w:ascii="Times New Roman" w:hAnsi="Times New Roman" w:cs="Times New Roman"/>
          <w:b/>
          <w:sz w:val="28"/>
          <w:szCs w:val="28"/>
        </w:rPr>
        <w:t>Genbank</w:t>
      </w:r>
      <w:proofErr w:type="spellEnd"/>
      <w:r w:rsidR="0016446E" w:rsidRPr="0016446E">
        <w:rPr>
          <w:rFonts w:ascii="Times New Roman" w:hAnsi="Times New Roman" w:cs="Times New Roman"/>
          <w:b/>
          <w:sz w:val="28"/>
          <w:szCs w:val="28"/>
        </w:rPr>
        <w:t xml:space="preserve"> </w:t>
      </w:r>
      <w:r w:rsidR="0016446E" w:rsidRPr="0016446E">
        <w:rPr>
          <w:rFonts w:ascii="Times New Roman" w:hAnsi="Times New Roman" w:cs="Times New Roman"/>
          <w:b/>
          <w:sz w:val="28"/>
          <w:szCs w:val="28"/>
        </w:rPr>
        <w:fldChar w:fldCharType="begin"/>
      </w:r>
      <w:r w:rsidR="0016446E" w:rsidRPr="0016446E">
        <w:rPr>
          <w:rFonts w:ascii="Times New Roman" w:hAnsi="Times New Roman" w:cs="Times New Roman"/>
          <w:b/>
          <w:sz w:val="28"/>
          <w:szCs w:val="28"/>
        </w:rPr>
        <w:instrText xml:space="preserve"> ADDIN ZOTERO_ITEM CSL_CITATION {"citationID":"udmAGq3V","properties":{"formattedCitation":"({\\scaps Sayers} et\\uc0\\u160{}al. 2021)","plainCitation":"(Sayers et al. 2021)","noteIndex":0},"citationItems":[{"id":1868,"uris":["http://zotero.org/users/local/snSnCIR8/items/GWT8FLJ5"],"itemData":{"id":1868,"type":"article-journal","abstract":"Abstract\n            GenBank® (www.ncbi.nlm.nih.gov/genbank/) is a comprehensive, public database that contains over 6.25 trillion base pairs from over 1.6 billion nucleotide sequences for 450 000 formally described species. Daily data exchange with the European Nucleotide Archive (ENA) and the DNA Data Bank of Japan (DDBJ) ensures worldwide coverage. Recent updates include a new version of Genome Workbench that supports GenBank submissions, new submission wizards for viral genomes, enhancements to BankIt and improved handling of taxonomy for sequences from pathogens.","container-title":"Nucleic Acids Research","language":"en","page":"49: D92-D96","title":"GenBank. Nucleic Acids research","author":[{"family":"Sayers","given":"Eric W"},{"family":"Cavanaugh","given":"Mark"},{"family":"Clark","given":"Karen"},{"family":"Karsch-Mizrachi","given":"Ilene"},{"family":"Pruitt","given":"KD"},{"family":"Schoch","given":"CL"},{"family":"Sherry","given":"ST"},{"family":"Karsch-Mizrachi","given":"I"}],"issued":{"date-parts":[["2021"]]}}}],"schema":"https://github.com/citation-style-language/schema/raw/master/csl-citation.json"} </w:instrText>
      </w:r>
      <w:r w:rsidR="0016446E" w:rsidRPr="0016446E">
        <w:rPr>
          <w:rFonts w:ascii="Times New Roman" w:hAnsi="Times New Roman" w:cs="Times New Roman"/>
          <w:b/>
          <w:sz w:val="28"/>
          <w:szCs w:val="28"/>
        </w:rPr>
        <w:fldChar w:fldCharType="separate"/>
      </w:r>
      <w:r w:rsidR="0016446E" w:rsidRPr="0016446E">
        <w:rPr>
          <w:rFonts w:ascii="Times New Roman" w:hAnsi="Times New Roman" w:cs="Times New Roman"/>
          <w:b/>
          <w:sz w:val="28"/>
          <w:szCs w:val="28"/>
        </w:rPr>
        <w:t>(Sayers et al. 2021)</w:t>
      </w:r>
      <w:r w:rsidR="0016446E" w:rsidRPr="0016446E">
        <w:rPr>
          <w:rFonts w:ascii="Times New Roman" w:hAnsi="Times New Roman" w:cs="Times New Roman"/>
          <w:b/>
          <w:sz w:val="28"/>
          <w:szCs w:val="28"/>
        </w:rPr>
        <w:fldChar w:fldCharType="end"/>
      </w:r>
      <w:r w:rsidR="0016446E" w:rsidRPr="0016446E">
        <w:rPr>
          <w:rFonts w:ascii="Times New Roman" w:hAnsi="Times New Roman" w:cs="Times New Roman"/>
          <w:b/>
          <w:sz w:val="28"/>
          <w:szCs w:val="28"/>
        </w:rPr>
        <w:t xml:space="preserve"> stored </w:t>
      </w:r>
      <w:r w:rsidR="0068658B">
        <w:rPr>
          <w:rFonts w:ascii="Times New Roman" w:hAnsi="Times New Roman" w:cs="Times New Roman"/>
          <w:b/>
          <w:sz w:val="28"/>
          <w:szCs w:val="28"/>
        </w:rPr>
        <w:t xml:space="preserve">COI and 28S </w:t>
      </w:r>
      <w:r w:rsidR="0016446E" w:rsidRPr="0016446E">
        <w:rPr>
          <w:rFonts w:ascii="Times New Roman" w:hAnsi="Times New Roman" w:cs="Times New Roman"/>
          <w:b/>
          <w:sz w:val="28"/>
          <w:szCs w:val="28"/>
        </w:rPr>
        <w:t>sequences</w:t>
      </w:r>
      <w:r w:rsidR="0068658B">
        <w:rPr>
          <w:rFonts w:ascii="Times New Roman" w:hAnsi="Times New Roman" w:cs="Times New Roman"/>
          <w:b/>
          <w:sz w:val="28"/>
          <w:szCs w:val="28"/>
        </w:rPr>
        <w:t xml:space="preserve"> of </w:t>
      </w:r>
      <w:proofErr w:type="spellStart"/>
      <w:r w:rsidR="0068658B" w:rsidRPr="0068658B">
        <w:rPr>
          <w:rFonts w:ascii="Times New Roman" w:hAnsi="Times New Roman" w:cs="Times New Roman"/>
          <w:b/>
          <w:i/>
          <w:sz w:val="28"/>
          <w:szCs w:val="28"/>
        </w:rPr>
        <w:t>Niphargus</w:t>
      </w:r>
      <w:proofErr w:type="spellEnd"/>
      <w:r w:rsidR="0068658B" w:rsidRPr="0068658B">
        <w:rPr>
          <w:rFonts w:ascii="Times New Roman" w:hAnsi="Times New Roman" w:cs="Times New Roman"/>
          <w:b/>
          <w:i/>
          <w:sz w:val="28"/>
          <w:szCs w:val="28"/>
        </w:rPr>
        <w:t xml:space="preserve"> </w:t>
      </w:r>
      <w:proofErr w:type="spellStart"/>
      <w:r w:rsidR="0068658B" w:rsidRPr="0068658B">
        <w:rPr>
          <w:rFonts w:ascii="Times New Roman" w:hAnsi="Times New Roman" w:cs="Times New Roman"/>
          <w:b/>
          <w:i/>
          <w:sz w:val="28"/>
          <w:szCs w:val="28"/>
        </w:rPr>
        <w:t>aquilex</w:t>
      </w:r>
      <w:proofErr w:type="spellEnd"/>
      <w:r w:rsidR="0068658B" w:rsidRPr="0068658B">
        <w:rPr>
          <w:rFonts w:ascii="Times New Roman" w:hAnsi="Times New Roman" w:cs="Times New Roman"/>
          <w:b/>
          <w:i/>
          <w:sz w:val="28"/>
          <w:szCs w:val="28"/>
        </w:rPr>
        <w:t xml:space="preserve">, </w:t>
      </w:r>
      <w:proofErr w:type="spellStart"/>
      <w:r w:rsidR="0068658B" w:rsidRPr="0068658B">
        <w:rPr>
          <w:rFonts w:ascii="Times New Roman" w:hAnsi="Times New Roman" w:cs="Times New Roman"/>
          <w:b/>
          <w:i/>
          <w:sz w:val="28"/>
          <w:szCs w:val="28"/>
        </w:rPr>
        <w:t>Niphargus</w:t>
      </w:r>
      <w:proofErr w:type="spellEnd"/>
      <w:r w:rsidR="0068658B" w:rsidRPr="0068658B">
        <w:rPr>
          <w:rFonts w:ascii="Times New Roman" w:hAnsi="Times New Roman" w:cs="Times New Roman"/>
          <w:b/>
          <w:i/>
          <w:sz w:val="28"/>
          <w:szCs w:val="28"/>
        </w:rPr>
        <w:t xml:space="preserve"> </w:t>
      </w:r>
      <w:proofErr w:type="spellStart"/>
      <w:r w:rsidR="0068658B" w:rsidRPr="0068658B">
        <w:rPr>
          <w:rFonts w:ascii="Times New Roman" w:hAnsi="Times New Roman" w:cs="Times New Roman"/>
          <w:b/>
          <w:i/>
          <w:sz w:val="28"/>
          <w:szCs w:val="28"/>
        </w:rPr>
        <w:t>schellenbergi</w:t>
      </w:r>
      <w:proofErr w:type="spellEnd"/>
      <w:r w:rsidR="0068658B" w:rsidRPr="0068658B">
        <w:rPr>
          <w:rFonts w:ascii="Times New Roman" w:hAnsi="Times New Roman" w:cs="Times New Roman"/>
          <w:b/>
          <w:sz w:val="28"/>
          <w:szCs w:val="28"/>
        </w:rPr>
        <w:t>, and the new species</w:t>
      </w:r>
      <w:r w:rsidR="0016446E" w:rsidRPr="0016446E">
        <w:rPr>
          <w:rFonts w:ascii="Times New Roman" w:hAnsi="Times New Roman" w:cs="Times New Roman"/>
          <w:b/>
          <w:sz w:val="28"/>
          <w:szCs w:val="28"/>
        </w:rPr>
        <w:t>.</w:t>
      </w:r>
    </w:p>
    <w:bookmarkEnd w:id="0"/>
    <w:p w14:paraId="544E6174" w14:textId="77777777" w:rsidR="0016446E" w:rsidRPr="00DC7D8F" w:rsidRDefault="0016446E" w:rsidP="0016446E">
      <w:pPr>
        <w:spacing w:line="360" w:lineRule="auto"/>
        <w:rPr>
          <w:rFonts w:ascii="Times New Roman" w:hAnsi="Times New Roman" w:cs="Times New Roman"/>
          <w:b/>
          <w:sz w:val="24"/>
          <w:szCs w:val="24"/>
        </w:rPr>
      </w:pPr>
      <w:proofErr w:type="spellStart"/>
      <w:r w:rsidRPr="00DC7D8F">
        <w:rPr>
          <w:rFonts w:ascii="Times New Roman" w:hAnsi="Times New Roman" w:cs="Times New Roman"/>
          <w:b/>
          <w:i/>
          <w:sz w:val="24"/>
          <w:szCs w:val="24"/>
        </w:rPr>
        <w:t>Niphargus</w:t>
      </w:r>
      <w:proofErr w:type="spellEnd"/>
      <w:r w:rsidRPr="00DC7D8F">
        <w:rPr>
          <w:rFonts w:ascii="Times New Roman" w:hAnsi="Times New Roman" w:cs="Times New Roman"/>
          <w:b/>
          <w:i/>
          <w:sz w:val="24"/>
          <w:szCs w:val="24"/>
        </w:rPr>
        <w:t xml:space="preserve"> </w:t>
      </w:r>
      <w:proofErr w:type="spellStart"/>
      <w:r w:rsidRPr="00DC7D8F">
        <w:rPr>
          <w:rFonts w:ascii="Times New Roman" w:hAnsi="Times New Roman" w:cs="Times New Roman"/>
          <w:b/>
          <w:i/>
          <w:sz w:val="24"/>
          <w:szCs w:val="24"/>
        </w:rPr>
        <w:t>aquilex</w:t>
      </w:r>
      <w:proofErr w:type="spellEnd"/>
      <w:r w:rsidRPr="00DC7D8F">
        <w:rPr>
          <w:rFonts w:ascii="Times New Roman" w:hAnsi="Times New Roman" w:cs="Times New Roman"/>
          <w:b/>
          <w:sz w:val="24"/>
          <w:szCs w:val="24"/>
        </w:rPr>
        <w:t xml:space="preserve"> </w:t>
      </w:r>
      <w:proofErr w:type="spellStart"/>
      <w:r w:rsidRPr="00DC7D8F">
        <w:rPr>
          <w:rFonts w:ascii="Times New Roman" w:hAnsi="Times New Roman" w:cs="Times New Roman"/>
          <w:b/>
          <w:sz w:val="24"/>
          <w:szCs w:val="24"/>
        </w:rPr>
        <w:t>Schioedte</w:t>
      </w:r>
      <w:proofErr w:type="spellEnd"/>
      <w:r w:rsidRPr="00DC7D8F">
        <w:rPr>
          <w:rFonts w:ascii="Times New Roman" w:hAnsi="Times New Roman" w:cs="Times New Roman"/>
          <w:b/>
          <w:sz w:val="24"/>
          <w:szCs w:val="24"/>
        </w:rPr>
        <w:t>, 1855</w:t>
      </w:r>
    </w:p>
    <w:p w14:paraId="5DFD70E3" w14:textId="77777777" w:rsidR="0016446E" w:rsidRDefault="0016446E" w:rsidP="0016446E">
      <w:pPr>
        <w:widowControl w:val="0"/>
        <w:autoSpaceDE w:val="0"/>
        <w:autoSpaceDN w:val="0"/>
        <w:adjustRightInd w:val="0"/>
        <w:spacing w:line="360" w:lineRule="auto"/>
        <w:rPr>
          <w:rFonts w:ascii="Times New Roman" w:eastAsia="TimesNewRomanPSMT" w:hAnsi="Times New Roman" w:cs="Times New Roman"/>
          <w:color w:val="000000" w:themeColor="text1"/>
          <w:sz w:val="24"/>
          <w:szCs w:val="24"/>
        </w:rPr>
      </w:pPr>
      <w:r w:rsidRPr="0016446E">
        <w:rPr>
          <w:rFonts w:ascii="Times New Roman" w:eastAsia="TimesNewRomanPSMT" w:hAnsi="Times New Roman" w:cs="Times New Roman"/>
          <w:color w:val="000000" w:themeColor="text1"/>
          <w:sz w:val="24"/>
          <w:szCs w:val="24"/>
        </w:rPr>
        <w:t xml:space="preserve">28S: </w:t>
      </w:r>
    </w:p>
    <w:p w14:paraId="5EE094D2" w14:textId="77777777" w:rsidR="0016446E" w:rsidRPr="0016446E" w:rsidRDefault="0016446E" w:rsidP="0016446E">
      <w:pPr>
        <w:widowControl w:val="0"/>
        <w:autoSpaceDE w:val="0"/>
        <w:autoSpaceDN w:val="0"/>
        <w:adjustRightInd w:val="0"/>
        <w:spacing w:line="360" w:lineRule="auto"/>
        <w:rPr>
          <w:rFonts w:ascii="Times New Roman" w:eastAsia="TimesNewRomanPSMT" w:hAnsi="Times New Roman" w:cs="Times New Roman"/>
          <w:color w:val="000000" w:themeColor="text1"/>
          <w:sz w:val="24"/>
          <w:szCs w:val="24"/>
        </w:rPr>
      </w:pPr>
      <w:r w:rsidRPr="0016446E">
        <w:rPr>
          <w:rFonts w:ascii="Times New Roman" w:eastAsia="TimesNewRomanPSMT" w:hAnsi="Times New Roman" w:cs="Times New Roman"/>
          <w:color w:val="000000" w:themeColor="text1"/>
          <w:sz w:val="24"/>
          <w:szCs w:val="24"/>
        </w:rPr>
        <w:t xml:space="preserve">JF420875, EF617264, as </w:t>
      </w:r>
      <w:proofErr w:type="spellStart"/>
      <w:r w:rsidRPr="0016446E">
        <w:rPr>
          <w:rFonts w:ascii="Times New Roman" w:eastAsia="TimesNewRomanPSMT" w:hAnsi="Times New Roman" w:cs="Times New Roman"/>
          <w:i/>
          <w:color w:val="000000" w:themeColor="text1"/>
          <w:sz w:val="24"/>
          <w:szCs w:val="24"/>
        </w:rPr>
        <w:t>Niphargus</w:t>
      </w:r>
      <w:proofErr w:type="spellEnd"/>
      <w:r w:rsidRPr="0016446E">
        <w:rPr>
          <w:rFonts w:ascii="Times New Roman" w:eastAsia="TimesNewRomanPSMT" w:hAnsi="Times New Roman" w:cs="Times New Roman"/>
          <w:i/>
          <w:color w:val="000000" w:themeColor="text1"/>
          <w:sz w:val="24"/>
          <w:szCs w:val="24"/>
        </w:rPr>
        <w:t xml:space="preserve"> </w:t>
      </w:r>
      <w:proofErr w:type="spellStart"/>
      <w:r w:rsidRPr="0016446E">
        <w:rPr>
          <w:rFonts w:ascii="Times New Roman" w:eastAsia="TimesNewRomanPSMT" w:hAnsi="Times New Roman" w:cs="Times New Roman"/>
          <w:i/>
          <w:color w:val="000000" w:themeColor="text1"/>
          <w:sz w:val="24"/>
          <w:szCs w:val="24"/>
        </w:rPr>
        <w:t>aquilex</w:t>
      </w:r>
      <w:proofErr w:type="spellEnd"/>
      <w:r w:rsidRPr="0016446E">
        <w:rPr>
          <w:rFonts w:ascii="Times New Roman" w:eastAsia="TimesNewRomanPSMT" w:hAnsi="Times New Roman" w:cs="Times New Roman"/>
          <w:color w:val="000000" w:themeColor="text1"/>
          <w:sz w:val="24"/>
          <w:szCs w:val="24"/>
        </w:rPr>
        <w:t xml:space="preserve"> </w:t>
      </w:r>
      <w:r w:rsidRPr="0016446E">
        <w:rPr>
          <w:rFonts w:ascii="Times New Roman" w:eastAsia="TimesNewRomanPSMT" w:hAnsi="Times New Roman" w:cs="Times New Roman"/>
          <w:color w:val="000000" w:themeColor="text1"/>
          <w:sz w:val="24"/>
          <w:szCs w:val="24"/>
        </w:rPr>
        <w:fldChar w:fldCharType="begin"/>
      </w:r>
      <w:r w:rsidRPr="0016446E">
        <w:rPr>
          <w:rFonts w:ascii="Times New Roman" w:eastAsia="TimesNewRomanPSMT" w:hAnsi="Times New Roman" w:cs="Times New Roman"/>
          <w:color w:val="000000" w:themeColor="text1"/>
          <w:sz w:val="24"/>
          <w:szCs w:val="24"/>
        </w:rPr>
        <w:instrText xml:space="preserve"> ADDIN ZOTERO_ITEM CSL_CITATION {"citationID":"mhhqz1at","properties":{"formattedCitation":"({\\scaps Hartke} et\\uc0\\u160{}al. 2011; {\\scaps Trontelj} et\\uc0\\u160{}al. 2009)","plainCitation":"(Hartke et al. 2011; Trontelj et al. 2009)","noteIndex":0},"citationItems":[{"id":"oWTkQ1S8/OaUS40Jr","uris":["http://zotero.org/users/local/Us0k2a4O/items/TSZZXVKW",["http://zotero.org/users/local/Us0k2a4O/items/TSZZXVKW"]],"itemData":{"id":175,"type":"article-journal","title":"A molecular test for cryptic diversity in ground water: how large are the ranges of macro-stygobionts?","container-title":"Freshwater Biology","page":"727-744","volume":"54","issue":"4","abstract":"1. Various groundwater habitats have exceptionally high levels of endemism caused by strong hydrographical isolation and low dispersal abilities of their inhabitants. More than 10% of macro-stygobiotic species nevertheless occupy relatively large ranges, measuring from some hundred to over 2000 km in length. These species represent a challenge because their distributions disregard hydrographical boundaries, and their means to disperse and maintain long-term gene flow are unknown. 2. Based on mitochondrial and nuclear gene sequences, we examined the phylogeographic structure of six formally recognized stygobiotic species (Niphargus virei, N. rhenorhodanensis, Troglocaris anophthalmus, T. hercegovinensis, Spelaeocaris pretneri, Proteus anguinus) and searched for cryptic lineage diversity in a genus-wide phylogeny of Niphargus. Using tree-based criteria as well as comparative divergence measures, we identified cryptic lineages, which may tentatively be equated with cryptic species. 3. Fourteen analysed nominal stygobiotic species with large ranges emerged as highly diversified, splitting into 51 tentative cryptic lineages. The degree of divergence was within the range or larger than the divergence of other related pairs of sister species. A substantial part (94%) of the cryptic lineages had ranges &amp;lt;200 km in length. One half of them were recorded at single sites only. The largest range recorded was that of a cryptic N. virei lineage (700 km), while none of the very large traditional ranges (e.g. Niphargus aquilex2013 2300 km, N. tauri2013 1900 km) could be corroborated. 4. These data suggest that small ranges of macro-stygobionts are the rule, and ranges over 200 km are extremely rare. 5. The implications of this result for groundwater biodiversity assessment and conservation include a considerable increase in overall diversity at the regional and continental scale and a strong decrease in faunal similarities among regions, coupled with greater endemism.","DOI":"10/ff85vf","ISSN":"1365-2427","journalAbbreviation":"Freshwater Biology","author":[{"family":"Trontelj","given":"Peter"},{"family":"Douady","given":"Christophe J."},{"family":"Fišer","given":"Cene"},{"family":"Gibert","given":"Janine"},{"family":"Gorički","given":"Špela"},{"family":"Lefébure","given":"Tristan"},{"family":"Sket","given":"Boris"},{"family":"Zakšek","given":"Valerija"}],"issued":{"date-parts":[["2009"]]}}},{"id":"oWTkQ1S8/U5w8LK9C","uris":["http://zotero.org/users/local/Us0k2a4O/items/J2YFNID6",["http://zotero.org/users/local/Us0k2a4O/items/J2YFNID6"]],"itemData":{"id":83,"type":"article-journal","title":"Morphological and molecular analyses of closely related species in the stygobiontic genus &lt;i&gt;Niphargus &lt;/i&gt;(Amphipoda)","container-title":"Journal of Crustacean Biology","page":"701-709","volume":"31","issue":"4","abstract":"The present study investigates morphologically similar species in the amphipod genus Niphargus, with special emphasis on three presumably closely-related species: N. fontanus, N. aquilex, and N. schellenbergi. The distribution ranges of these species overlap in Central Europe, and ambiguity of the current diagnostic characters has likely</w:instrText>
      </w:r>
      <w:r w:rsidRPr="007B3D32">
        <w:rPr>
          <w:rFonts w:ascii="Times New Roman" w:eastAsia="TimesNewRomanPSMT" w:hAnsi="Times New Roman" w:cs="Times New Roman"/>
          <w:color w:val="000000" w:themeColor="text1"/>
          <w:sz w:val="24"/>
          <w:szCs w:val="24"/>
          <w:lang w:val="nl-BE"/>
        </w:rPr>
        <w:instrText xml:space="preserve"> resulted in misidentifications. To address this issue, we carried out molecular-phylogenetic analyses of Cytochrome Oxidase Subunit 1 gene (COI) and 28S rDNA sequences for 34 individuals of the three species from 27 sites in Central Europe and Great Britain. We also included 14 GenBank sequences for two additional species, N. virei and N. rhenorhodanensis, to increase the resolution potential among our in-group taxa. In addition, about 100 specimens of the three species were examined for a reappraisal of diagnostic characters. Representative specimens taken from various subterranean habitat types were examined for each of the three species. A new morphological key, utilizing improved characters, is presented to clearly distinguish between N. fontanus, N. aquilex, and N. schellenbergi. Molecular-phylogenetic analysis using COI sequence data indicates geographically well-delimited clades for N. aquilex and N. fontanus. Our data suggest that some previously recorded niphargids from the Harz Mountains of Germany, initially identified as N. fontanus or N. aquilex, were all N. schellenbergi.","DOI":"10/b623hg","author":[{"family":"Hartke","given":"Tamara R."},{"family":"Fišer","given":"Cene"},{"family":"Hohagen","given":"Jennifer"},{"family":"Kleber","given":"Sascha"},{"family":"Hartmann","given":"Rainer"},{"family":"Koenemann","given":"Stefan"}],"issued":{"date-parts":[["2011",10,18]]}}}],"schema":"https://github.com/citation-style-language/schema/raw/master/csl-citation.json"} </w:instrText>
      </w:r>
      <w:r w:rsidRPr="0016446E">
        <w:rPr>
          <w:rFonts w:ascii="Times New Roman" w:eastAsia="TimesNewRomanPSMT" w:hAnsi="Times New Roman" w:cs="Times New Roman"/>
          <w:color w:val="000000" w:themeColor="text1"/>
          <w:sz w:val="24"/>
          <w:szCs w:val="24"/>
        </w:rPr>
        <w:fldChar w:fldCharType="separate"/>
      </w:r>
      <w:r w:rsidRPr="0016446E">
        <w:rPr>
          <w:rFonts w:ascii="Times New Roman" w:hAnsi="Times New Roman" w:cs="Times New Roman"/>
          <w:sz w:val="24"/>
          <w:szCs w:val="24"/>
          <w:lang w:val="fr-LU"/>
        </w:rPr>
        <w:t>(</w:t>
      </w:r>
      <w:r w:rsidRPr="0016446E">
        <w:rPr>
          <w:rFonts w:ascii="Times New Roman" w:hAnsi="Times New Roman" w:cs="Times New Roman"/>
          <w:smallCaps/>
          <w:sz w:val="24"/>
          <w:szCs w:val="24"/>
          <w:lang w:val="fr-LU"/>
        </w:rPr>
        <w:t>Hartke</w:t>
      </w:r>
      <w:r w:rsidRPr="0016446E">
        <w:rPr>
          <w:rFonts w:ascii="Times New Roman" w:hAnsi="Times New Roman" w:cs="Times New Roman"/>
          <w:sz w:val="24"/>
          <w:szCs w:val="24"/>
          <w:lang w:val="fr-LU"/>
        </w:rPr>
        <w:t xml:space="preserve"> et al. 2011; </w:t>
      </w:r>
      <w:r w:rsidRPr="0016446E">
        <w:rPr>
          <w:rFonts w:ascii="Times New Roman" w:hAnsi="Times New Roman" w:cs="Times New Roman"/>
          <w:smallCaps/>
          <w:sz w:val="24"/>
          <w:szCs w:val="24"/>
          <w:lang w:val="fr-LU"/>
        </w:rPr>
        <w:t>Trontelj</w:t>
      </w:r>
      <w:r w:rsidRPr="0016446E">
        <w:rPr>
          <w:rFonts w:ascii="Times New Roman" w:hAnsi="Times New Roman" w:cs="Times New Roman"/>
          <w:sz w:val="24"/>
          <w:szCs w:val="24"/>
          <w:lang w:val="fr-LU"/>
        </w:rPr>
        <w:t xml:space="preserve"> et al. 2009)</w:t>
      </w:r>
      <w:r w:rsidRPr="0016446E">
        <w:rPr>
          <w:rFonts w:ascii="Times New Roman" w:eastAsia="TimesNewRomanPSMT" w:hAnsi="Times New Roman" w:cs="Times New Roman"/>
          <w:color w:val="000000" w:themeColor="text1"/>
          <w:sz w:val="24"/>
          <w:szCs w:val="24"/>
        </w:rPr>
        <w:fldChar w:fldCharType="end"/>
      </w:r>
      <w:r w:rsidRPr="0016446E">
        <w:rPr>
          <w:rFonts w:ascii="Times New Roman" w:eastAsia="TimesNewRomanPSMT" w:hAnsi="Times New Roman" w:cs="Times New Roman"/>
          <w:color w:val="000000" w:themeColor="text1"/>
          <w:sz w:val="24"/>
          <w:szCs w:val="24"/>
          <w:lang w:val="fr-LU"/>
        </w:rPr>
        <w:t xml:space="preserve">; KC315605 as </w:t>
      </w:r>
      <w:r w:rsidRPr="0016446E">
        <w:rPr>
          <w:rFonts w:ascii="Times New Roman" w:eastAsia="TimesNewRomanPSMT" w:hAnsi="Times New Roman" w:cs="Times New Roman"/>
          <w:i/>
          <w:color w:val="000000" w:themeColor="text1"/>
          <w:sz w:val="24"/>
          <w:szCs w:val="24"/>
          <w:lang w:val="fr-LU"/>
        </w:rPr>
        <w:t xml:space="preserve">N. </w:t>
      </w:r>
      <w:proofErr w:type="spellStart"/>
      <w:r w:rsidRPr="0016446E">
        <w:rPr>
          <w:rFonts w:ascii="Times New Roman" w:eastAsia="TimesNewRomanPSMT" w:hAnsi="Times New Roman" w:cs="Times New Roman"/>
          <w:i/>
          <w:color w:val="000000" w:themeColor="text1"/>
          <w:sz w:val="24"/>
          <w:szCs w:val="24"/>
          <w:lang w:val="fr-LU"/>
        </w:rPr>
        <w:t>aquilex</w:t>
      </w:r>
      <w:proofErr w:type="spellEnd"/>
      <w:r w:rsidRPr="0016446E">
        <w:rPr>
          <w:rFonts w:ascii="Times New Roman" w:eastAsia="TimesNewRomanPSMT" w:hAnsi="Times New Roman" w:cs="Times New Roman"/>
          <w:color w:val="000000" w:themeColor="text1"/>
          <w:sz w:val="24"/>
          <w:szCs w:val="24"/>
          <w:lang w:val="fr-LU"/>
        </w:rPr>
        <w:t xml:space="preserve"> MOTU B </w:t>
      </w:r>
      <w:r w:rsidRPr="0016446E">
        <w:rPr>
          <w:rFonts w:ascii="Times New Roman" w:eastAsia="TimesNewRomanPSMT" w:hAnsi="Times New Roman" w:cs="Times New Roman"/>
          <w:color w:val="000000" w:themeColor="text1"/>
          <w:sz w:val="24"/>
          <w:szCs w:val="24"/>
        </w:rPr>
        <w:fldChar w:fldCharType="begin"/>
      </w:r>
      <w:r w:rsidRPr="0016446E">
        <w:rPr>
          <w:rFonts w:ascii="Times New Roman" w:eastAsia="TimesNewRomanPSMT" w:hAnsi="Times New Roman" w:cs="Times New Roman"/>
          <w:color w:val="000000" w:themeColor="text1"/>
          <w:sz w:val="24"/>
          <w:szCs w:val="24"/>
          <w:lang w:val="fr-LU"/>
        </w:rPr>
        <w:instrText xml:space="preserve"> ADDIN ZOTERO_ITEM CSL_CITATION {"citationID":"T0n3Hrus","properties":{"formattedCitation":"({\\scaps McInerney} et\\uc0\\u160{}al. 2014)","plainCitation":"(McInerney et al. 2014)","noteIndex":0},"citationItems":[{"id":120,"uris":["http://zotero.org/users/local/snSnCIR8/items/9KTJD37X",["http://zotero.org/users/local/snSnCIR8/items/9KTJD37X"]],"itemData":{"id":120,"type":"article-journal","abstract":"Global climate changes during the Cenozoic (65.5 - 0 Ma) caused major biological range shifts and extinctions. In Northern Europe, for example, a pattern of few endemics and the dominance of wide-ranging species is thought to have been determined by the Pleistocene (2.59 – 0.01 Ma) glaciations. This study, in contrast, reveals an ancient subsurface fauna endemic to Britain and Ireland. Using a Bayesian phylogenetic approach we found that two species of stygobitic invertebrates (genus Niphargus) have not only survived the entire Pleistocene in refugia but have persisted for at least 19.5 million years. Other Niphargus species form distinct cryptic taxa that diverged from their nearest continental relative between 5.6 and 1.0 Ma. The study also reveals an unusual biogeographical pattern in the Niphargus genus. It originated in Northwest Europe ~88 Ma and underwent a gradual range expan</w:instrText>
      </w:r>
      <w:r w:rsidRPr="009E1760">
        <w:rPr>
          <w:rFonts w:ascii="Times New Roman" w:eastAsia="TimesNewRomanPSMT" w:hAnsi="Times New Roman" w:cs="Times New Roman"/>
          <w:color w:val="000000" w:themeColor="text1"/>
          <w:sz w:val="24"/>
          <w:szCs w:val="24"/>
          <w:lang w:val="en-US"/>
        </w:rPr>
        <w:instrText>sion. Phylogenetic diversity and species age are highest in Northwest Europe suggesting resilience to extreme climate change</w:instrText>
      </w:r>
      <w:r w:rsidRPr="0016446E">
        <w:rPr>
          <w:rFonts w:ascii="Times New Roman" w:eastAsia="TimesNewRomanPSMT" w:hAnsi="Times New Roman" w:cs="Times New Roman"/>
          <w:color w:val="000000" w:themeColor="text1"/>
          <w:sz w:val="24"/>
          <w:szCs w:val="24"/>
          <w:lang w:val="en-US"/>
        </w:rPr>
        <w:instrText>, and strongly contrasting the patterns seen in surface faun</w:instrText>
      </w:r>
      <w:r w:rsidRPr="0016446E">
        <w:rPr>
          <w:rFonts w:ascii="Times New Roman" w:eastAsia="TimesNewRomanPSMT" w:hAnsi="Times New Roman" w:cs="Times New Roman"/>
          <w:color w:val="000000" w:themeColor="text1"/>
          <w:sz w:val="24"/>
          <w:szCs w:val="24"/>
        </w:rPr>
        <w:instrText xml:space="preserve">a. However, species diversity is highest in Southeast Europe indicating that once the genus spread to these areas (~ 25 Ma), geomorphological and climatic conditions enabled much higher diversification. Our study highlights that groundwater ecosystems provide an important contribution to biodiversity and offer insight into the interactions between biological and climatic processes. This article is protected by copyright. All rights reserved.","container-title":"Molecular Ecology","DOI":"https://doi.org/10.1111/mec.12664","page":"1153-1166","title":"The Ancient Britons: Groundwater fauna survived extreme climate changes over tens of millions of years across NW Europe","volume":"23","author":[{"family":"McInerney","given":"Caitríona E."},{"family":"Maurice","given":"Louise"},{"family":"Robertson","given":"Anne L."},{"family":"Knight","given":"Lee R. F. D."},{"family":"Arnscheidt","given":"Jörg"},{"family":"Venditti","given":"Chris"},{"family":"Dooley","given":"James S. G."},{"family":"Mathers","given":"Thomas"},{"family":"Matthijs","given":"Severine"},{"family":"Erikkson","given":"Karin"},{"family":"Proudlove","given":"Graham S."},{"family":"Hänfling","given":"Bernd"}],"issued":{"date-parts":[["2014"]]}}}],"schema":"https://github.com/citation-style-language/schema/raw/master/csl-citation.json"} </w:instrText>
      </w:r>
      <w:r w:rsidRPr="0016446E">
        <w:rPr>
          <w:rFonts w:ascii="Times New Roman" w:eastAsia="TimesNewRomanPSMT" w:hAnsi="Times New Roman" w:cs="Times New Roman"/>
          <w:color w:val="000000" w:themeColor="text1"/>
          <w:sz w:val="24"/>
          <w:szCs w:val="24"/>
        </w:rPr>
        <w:fldChar w:fldCharType="separate"/>
      </w:r>
      <w:r w:rsidRPr="0016446E">
        <w:rPr>
          <w:rFonts w:ascii="Times New Roman" w:hAnsi="Times New Roman" w:cs="Times New Roman"/>
          <w:sz w:val="24"/>
          <w:szCs w:val="24"/>
        </w:rPr>
        <w:t>(</w:t>
      </w:r>
      <w:r w:rsidRPr="0016446E">
        <w:rPr>
          <w:rFonts w:ascii="Times New Roman" w:hAnsi="Times New Roman" w:cs="Times New Roman"/>
          <w:smallCaps/>
          <w:sz w:val="24"/>
          <w:szCs w:val="24"/>
        </w:rPr>
        <w:t>McInerney</w:t>
      </w:r>
      <w:r w:rsidRPr="0016446E">
        <w:rPr>
          <w:rFonts w:ascii="Times New Roman" w:hAnsi="Times New Roman" w:cs="Times New Roman"/>
          <w:sz w:val="24"/>
          <w:szCs w:val="24"/>
        </w:rPr>
        <w:t xml:space="preserve"> et al. 2014)</w:t>
      </w:r>
      <w:r w:rsidRPr="0016446E">
        <w:rPr>
          <w:rFonts w:ascii="Times New Roman" w:eastAsia="TimesNewRomanPSMT" w:hAnsi="Times New Roman" w:cs="Times New Roman"/>
          <w:color w:val="000000" w:themeColor="text1"/>
          <w:sz w:val="24"/>
          <w:szCs w:val="24"/>
        </w:rPr>
        <w:fldChar w:fldCharType="end"/>
      </w:r>
      <w:r w:rsidRPr="0016446E">
        <w:rPr>
          <w:rFonts w:ascii="Times New Roman" w:eastAsia="TimesNewRomanPSMT" w:hAnsi="Times New Roman" w:cs="Times New Roman"/>
          <w:color w:val="000000" w:themeColor="text1"/>
          <w:sz w:val="24"/>
          <w:szCs w:val="24"/>
        </w:rPr>
        <w:t xml:space="preserve">, downloaded from </w:t>
      </w:r>
      <w:proofErr w:type="spellStart"/>
      <w:r w:rsidRPr="0016446E">
        <w:rPr>
          <w:rFonts w:ascii="Times New Roman" w:eastAsia="TimesNewRomanPSMT" w:hAnsi="Times New Roman" w:cs="Times New Roman"/>
          <w:color w:val="000000" w:themeColor="text1"/>
          <w:sz w:val="24"/>
          <w:szCs w:val="24"/>
        </w:rPr>
        <w:t>Genbank</w:t>
      </w:r>
      <w:proofErr w:type="spellEnd"/>
      <w:r w:rsidRPr="0016446E">
        <w:rPr>
          <w:rFonts w:ascii="Times New Roman" w:eastAsia="TimesNewRomanPSMT" w:hAnsi="Times New Roman" w:cs="Times New Roman"/>
          <w:color w:val="000000" w:themeColor="text1"/>
          <w:sz w:val="24"/>
          <w:szCs w:val="24"/>
        </w:rPr>
        <w:t xml:space="preserve"> 10</w:t>
      </w:r>
      <w:r w:rsidRPr="0016446E">
        <w:rPr>
          <w:rFonts w:ascii="Times New Roman" w:eastAsia="TimesNewRomanPSMT" w:hAnsi="Times New Roman" w:cs="Times New Roman"/>
          <w:color w:val="000000" w:themeColor="text1"/>
          <w:sz w:val="24"/>
          <w:szCs w:val="24"/>
          <w:vertAlign w:val="superscript"/>
        </w:rPr>
        <w:t>th</w:t>
      </w:r>
      <w:r w:rsidRPr="0016446E">
        <w:rPr>
          <w:rFonts w:ascii="Times New Roman" w:eastAsia="TimesNewRomanPSMT" w:hAnsi="Times New Roman" w:cs="Times New Roman"/>
          <w:color w:val="000000" w:themeColor="text1"/>
          <w:sz w:val="24"/>
          <w:szCs w:val="24"/>
        </w:rPr>
        <w:t xml:space="preserve"> Jun 2019 </w:t>
      </w:r>
      <w:r w:rsidRPr="0016446E">
        <w:rPr>
          <w:rFonts w:ascii="Times New Roman" w:eastAsia="TimesNewRomanPSMT" w:hAnsi="Times New Roman" w:cs="Times New Roman"/>
          <w:color w:val="000000" w:themeColor="text1"/>
          <w:sz w:val="24"/>
          <w:szCs w:val="24"/>
        </w:rPr>
        <w:fldChar w:fldCharType="begin"/>
      </w:r>
      <w:r w:rsidRPr="0016446E">
        <w:rPr>
          <w:rFonts w:ascii="Times New Roman" w:eastAsia="TimesNewRomanPSMT" w:hAnsi="Times New Roman" w:cs="Times New Roman"/>
          <w:color w:val="000000" w:themeColor="text1"/>
          <w:sz w:val="24"/>
          <w:szCs w:val="24"/>
        </w:rPr>
        <w:instrText xml:space="preserve"> ADDIN ZOTERO_ITEM CSL_CITATION {"citationID":"96kcJ8he","properties":{"formattedCitation":"({\\scaps Benson} et\\uc0\\u160{}al. 2012)","plainCitation":"(Benson et al. 2012)","noteIndex":0},"citationItems":[{"id":"oWTkQ1S8/xqpcGoBR","uris":["http://zotero.org/users/local/Us0k2a4O/items/YWHAM9H5",["http://zotero.org/users/local/Us0k2a4O/items/YWHAM9H5"]],"itemData":{"id":445,"type":"article-journal","title":"GenBank","container-title":"Nucleic Acids Research","page":"D36-D42","volume":"41","issue":"D1","source":"DOI.org (Crossref)","DOI":"10.1093/nar/gks1195","ISSN":"0305-1048, 1362-4962","language":"en","author":[{"family":"Benson","given":"Dennis A."},{"family":"Cavanaugh","given":"Mark"},{"family":"Clark","given":"Karen"},{"family":"Karsch-Mizrachi","given":"Ilene"},{"family":"Lipman","given":"David J."},{"family":"Ostell","given":"James"},{"family":"Sayers","given":"Eric W."}],"issued":{"date-parts":[["2012",11,26]]}}}],"schema":"https://github.com/citation-style-language/schema/raw/master/csl-citation.json"} </w:instrText>
      </w:r>
      <w:r w:rsidRPr="0016446E">
        <w:rPr>
          <w:rFonts w:ascii="Times New Roman" w:eastAsia="TimesNewRomanPSMT" w:hAnsi="Times New Roman" w:cs="Times New Roman"/>
          <w:color w:val="000000" w:themeColor="text1"/>
          <w:sz w:val="24"/>
          <w:szCs w:val="24"/>
        </w:rPr>
        <w:fldChar w:fldCharType="separate"/>
      </w:r>
      <w:r w:rsidRPr="0016446E">
        <w:rPr>
          <w:rFonts w:ascii="Times New Roman" w:hAnsi="Times New Roman" w:cs="Times New Roman"/>
          <w:sz w:val="24"/>
          <w:szCs w:val="24"/>
        </w:rPr>
        <w:t>(</w:t>
      </w:r>
      <w:r w:rsidRPr="0016446E">
        <w:rPr>
          <w:rFonts w:ascii="Times New Roman" w:hAnsi="Times New Roman" w:cs="Times New Roman"/>
          <w:smallCaps/>
          <w:sz w:val="24"/>
          <w:szCs w:val="24"/>
        </w:rPr>
        <w:t>Benson</w:t>
      </w:r>
      <w:r w:rsidRPr="0016446E">
        <w:rPr>
          <w:rFonts w:ascii="Times New Roman" w:hAnsi="Times New Roman" w:cs="Times New Roman"/>
          <w:sz w:val="24"/>
          <w:szCs w:val="24"/>
        </w:rPr>
        <w:t xml:space="preserve"> et al. 2012)</w:t>
      </w:r>
      <w:r w:rsidRPr="0016446E">
        <w:rPr>
          <w:rFonts w:ascii="Times New Roman" w:eastAsia="TimesNewRomanPSMT" w:hAnsi="Times New Roman" w:cs="Times New Roman"/>
          <w:color w:val="000000" w:themeColor="text1"/>
          <w:sz w:val="24"/>
          <w:szCs w:val="24"/>
        </w:rPr>
        <w:fldChar w:fldCharType="end"/>
      </w:r>
      <w:r w:rsidRPr="0016446E">
        <w:rPr>
          <w:rFonts w:ascii="Times New Roman" w:eastAsia="TimesNewRomanPSMT" w:hAnsi="Times New Roman" w:cs="Times New Roman"/>
          <w:color w:val="000000" w:themeColor="text1"/>
          <w:sz w:val="24"/>
          <w:szCs w:val="24"/>
        </w:rPr>
        <w:t>.</w:t>
      </w:r>
    </w:p>
    <w:p w14:paraId="68BA2CC1" w14:textId="77777777" w:rsidR="0016446E" w:rsidRPr="00DC7D8F" w:rsidRDefault="0016446E" w:rsidP="0016446E">
      <w:pPr>
        <w:spacing w:line="360" w:lineRule="auto"/>
        <w:rPr>
          <w:rFonts w:ascii="Times New Roman" w:hAnsi="Times New Roman" w:cs="Times New Roman"/>
          <w:b/>
          <w:sz w:val="24"/>
          <w:szCs w:val="24"/>
        </w:rPr>
      </w:pPr>
      <w:proofErr w:type="spellStart"/>
      <w:r w:rsidRPr="00DC7D8F">
        <w:rPr>
          <w:rFonts w:ascii="Times New Roman" w:hAnsi="Times New Roman" w:cs="Times New Roman"/>
          <w:b/>
          <w:i/>
          <w:sz w:val="24"/>
          <w:szCs w:val="24"/>
        </w:rPr>
        <w:t>Niphargus</w:t>
      </w:r>
      <w:proofErr w:type="spellEnd"/>
      <w:r w:rsidRPr="00DC7D8F">
        <w:rPr>
          <w:rFonts w:ascii="Times New Roman" w:hAnsi="Times New Roman" w:cs="Times New Roman"/>
          <w:b/>
          <w:i/>
          <w:sz w:val="24"/>
          <w:szCs w:val="24"/>
        </w:rPr>
        <w:t xml:space="preserve"> </w:t>
      </w:r>
      <w:proofErr w:type="spellStart"/>
      <w:r w:rsidRPr="00DC7D8F">
        <w:rPr>
          <w:rFonts w:ascii="Times New Roman" w:hAnsi="Times New Roman" w:cs="Times New Roman"/>
          <w:b/>
          <w:i/>
          <w:sz w:val="24"/>
          <w:szCs w:val="24"/>
        </w:rPr>
        <w:t>schellenbergi</w:t>
      </w:r>
      <w:proofErr w:type="spellEnd"/>
      <w:r w:rsidRPr="00DC7D8F">
        <w:rPr>
          <w:rFonts w:ascii="Times New Roman" w:hAnsi="Times New Roman" w:cs="Times New Roman"/>
          <w:b/>
          <w:i/>
          <w:sz w:val="24"/>
          <w:szCs w:val="24"/>
        </w:rPr>
        <w:t xml:space="preserve"> </w:t>
      </w:r>
      <w:r w:rsidRPr="00DC7D8F">
        <w:rPr>
          <w:rFonts w:ascii="Times New Roman" w:hAnsi="Times New Roman" w:cs="Times New Roman"/>
          <w:b/>
          <w:sz w:val="24"/>
          <w:szCs w:val="24"/>
        </w:rPr>
        <w:t>Karaman, 1932</w:t>
      </w:r>
    </w:p>
    <w:p w14:paraId="4953DA9A" w14:textId="77777777" w:rsidR="0016446E" w:rsidRDefault="0016446E" w:rsidP="0016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de-DE"/>
        </w:rPr>
      </w:pPr>
      <w:bookmarkStart w:id="1" w:name="RANGE!A1:C57"/>
      <w:r w:rsidRPr="0016446E">
        <w:rPr>
          <w:rFonts w:ascii="Times New Roman" w:eastAsia="Times New Roman" w:hAnsi="Times New Roman" w:cs="Times New Roman"/>
          <w:sz w:val="24"/>
          <w:szCs w:val="24"/>
          <w:lang w:eastAsia="de-DE"/>
        </w:rPr>
        <w:t xml:space="preserve">COI: </w:t>
      </w:r>
    </w:p>
    <w:p w14:paraId="30F634C4" w14:textId="77777777" w:rsidR="0016446E" w:rsidRPr="0016446E" w:rsidRDefault="0016446E" w:rsidP="0016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val="fr-LU" w:eastAsia="de-DE"/>
        </w:rPr>
      </w:pPr>
      <w:r w:rsidRPr="0016446E">
        <w:rPr>
          <w:rFonts w:ascii="Times New Roman" w:eastAsia="Times New Roman" w:hAnsi="Times New Roman" w:cs="Times New Roman"/>
          <w:sz w:val="24"/>
          <w:szCs w:val="24"/>
          <w:lang w:eastAsia="de-DE"/>
        </w:rPr>
        <w:t>JF420845</w:t>
      </w:r>
      <w:bookmarkEnd w:id="1"/>
      <w:r w:rsidRPr="0016446E">
        <w:rPr>
          <w:rFonts w:ascii="Times New Roman" w:eastAsia="Times New Roman" w:hAnsi="Times New Roman" w:cs="Times New Roman"/>
          <w:sz w:val="24"/>
          <w:szCs w:val="24"/>
          <w:lang w:eastAsia="de-DE"/>
        </w:rPr>
        <w:t xml:space="preserve">, JF420846, JF420847, JF420848, JF420849, JF420850, JF420851,JF420852, JF420853, JF420854, JF420855, as </w:t>
      </w:r>
      <w:proofErr w:type="spellStart"/>
      <w:r w:rsidRPr="0016446E">
        <w:rPr>
          <w:rFonts w:ascii="Times New Roman" w:eastAsia="Times New Roman" w:hAnsi="Times New Roman" w:cs="Times New Roman"/>
          <w:i/>
          <w:sz w:val="24"/>
          <w:szCs w:val="24"/>
          <w:lang w:eastAsia="de-DE"/>
        </w:rPr>
        <w:t>Niphargus</w:t>
      </w:r>
      <w:proofErr w:type="spellEnd"/>
      <w:r w:rsidRPr="0016446E">
        <w:rPr>
          <w:rFonts w:ascii="Times New Roman" w:eastAsia="Times New Roman" w:hAnsi="Times New Roman" w:cs="Times New Roman"/>
          <w:i/>
          <w:sz w:val="24"/>
          <w:szCs w:val="24"/>
          <w:lang w:eastAsia="de-DE"/>
        </w:rPr>
        <w:t xml:space="preserve"> </w:t>
      </w:r>
      <w:proofErr w:type="spellStart"/>
      <w:r w:rsidRPr="0016446E">
        <w:rPr>
          <w:rFonts w:ascii="Times New Roman" w:eastAsia="Times New Roman" w:hAnsi="Times New Roman" w:cs="Times New Roman"/>
          <w:i/>
          <w:sz w:val="24"/>
          <w:szCs w:val="24"/>
          <w:lang w:eastAsia="de-DE"/>
        </w:rPr>
        <w:t>schellenbergi</w:t>
      </w:r>
      <w:proofErr w:type="spellEnd"/>
      <w:r w:rsidRPr="0016446E">
        <w:rPr>
          <w:rFonts w:ascii="Times New Roman" w:eastAsia="Times New Roman" w:hAnsi="Times New Roman" w:cs="Times New Roman"/>
          <w:sz w:val="24"/>
          <w:szCs w:val="24"/>
          <w:lang w:eastAsia="de-DE"/>
        </w:rPr>
        <w:t xml:space="preserve"> </w:t>
      </w:r>
      <w:r w:rsidRPr="0016446E">
        <w:rPr>
          <w:rFonts w:ascii="Times New Roman" w:eastAsia="Times New Roman" w:hAnsi="Times New Roman" w:cs="Times New Roman"/>
          <w:sz w:val="24"/>
          <w:szCs w:val="24"/>
          <w:lang w:eastAsia="de-DE"/>
        </w:rPr>
        <w:fldChar w:fldCharType="begin"/>
      </w:r>
      <w:r w:rsidRPr="0016446E">
        <w:rPr>
          <w:rFonts w:ascii="Times New Roman" w:eastAsia="Times New Roman" w:hAnsi="Times New Roman" w:cs="Times New Roman"/>
          <w:sz w:val="24"/>
          <w:szCs w:val="24"/>
          <w:lang w:eastAsia="de-DE"/>
        </w:rPr>
        <w:instrText xml:space="preserve"> ADDIN ZOTERO_ITEM CSL_CITATION {"citationID":"jKjJAfLy","properties":{"formattedCitation":"({\\scaps Hartke} et\\uc0\\u160{}al. 2011)","plainCitation":"(Hartke et al. 2011)","noteIndex":0},"citationItems":[{"id":"oWTkQ1S8/U5w8LK9C","uris":["http://zotero.org/users/local/Us0k2a4O/items/J2YFNID6",["http://zotero.org/users/local/Us0k2a4O/items/J2YFNID6"]],"itemData":{"id":83,"type":"article-journal","title":"Morphological and molecular analyses of closely related species in the stygobiontic genus &lt;i&gt;Niphargus &lt;/i&gt;(Amphipoda)","container-title":"Journal of Crustacean Biology","page":"701-709","volume":"31","issue":"4","abstract":"The present study investigates morphologically similar species in the amphipod genus Niphargus, with special emphasis on three presumably closely-related species: N. fontanus, N. aquilex, and N. schellenbergi. The distribution ranges of these species overlap in Central Europe, and ambiguity of the current diagnostic characters has likely resulted in misidentifications. To address this issue, we carried out molecular-phylogenetic analyses of Cytochrome Oxidase Subunit 1 gene (COI) and 28S rDNA sequences for 34 individuals of the three species from 27 sites in Central Europe and Great Britain. We also included 14 GenBank sequences for two additional species, N. virei and N. rhenorhodanensis, to increase the resolution potential among our in-group taxa. In addition, about 100 specimens of the three species were examined for a reappraisal of diagnostic characters. Representative specimens taken from various subterranean habitat types were examined for each of the three species. A new morphological key, utilizing improved characters, is presented to clearly distinguish between N. fontanus, N. aquilex, and N. schellenbergi. Molecular-phylogenetic analysis using COI sequence data indicates geographically well-delimited clades for N. aquilex and N. fontanus. Our data suggest that some previously recorded niphargids from the Harz Mountains of Germany, initially identified as N. fontanus or N. aquilex, were all N. schellenbergi.","DOI":"10/b623hg","author":[{"family":"Hartke","given":"Tamara R."},{"family":"Fišer","given":"Cene"},{"family":"Hohagen","given":"Jennifer"},{"family":"Kleber","given":"Sascha"},{"family":"Hartmann","given":"Rainer"},{"family":"Koenemann","given":"Stefan"}],"issued":{"date-parts":[["2011",10,18]]}}}],"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16446E">
        <w:rPr>
          <w:rFonts w:ascii="Times New Roman" w:hAnsi="Times New Roman" w:cs="Times New Roman"/>
          <w:sz w:val="24"/>
          <w:szCs w:val="24"/>
        </w:rPr>
        <w:t>(</w:t>
      </w:r>
      <w:r w:rsidRPr="0016446E">
        <w:rPr>
          <w:rFonts w:ascii="Times New Roman" w:hAnsi="Times New Roman" w:cs="Times New Roman"/>
          <w:smallCaps/>
          <w:sz w:val="24"/>
          <w:szCs w:val="24"/>
        </w:rPr>
        <w:t>Hartke</w:t>
      </w:r>
      <w:r w:rsidRPr="0016446E">
        <w:rPr>
          <w:rFonts w:ascii="Times New Roman" w:hAnsi="Times New Roman" w:cs="Times New Roman"/>
          <w:sz w:val="24"/>
          <w:szCs w:val="24"/>
        </w:rPr>
        <w:t xml:space="preserve"> et al. 2011)</w:t>
      </w:r>
      <w:r w:rsidRPr="0016446E">
        <w:rPr>
          <w:rFonts w:ascii="Times New Roman" w:eastAsia="Times New Roman" w:hAnsi="Times New Roman" w:cs="Times New Roman"/>
          <w:sz w:val="24"/>
          <w:szCs w:val="24"/>
          <w:lang w:eastAsia="de-DE"/>
        </w:rPr>
        <w:fldChar w:fldCharType="end"/>
      </w:r>
      <w:r w:rsidRPr="0016446E">
        <w:rPr>
          <w:rFonts w:ascii="Times New Roman" w:eastAsia="Times New Roman" w:hAnsi="Times New Roman" w:cs="Times New Roman"/>
          <w:sz w:val="24"/>
          <w:szCs w:val="24"/>
          <w:lang w:eastAsia="de-DE"/>
        </w:rPr>
        <w:t xml:space="preserve">; KC315693, KC315694, KC315695, KC315696, KC315697, KC315698, KC315699, KC315701, KC315702, KC315703, KC315704, KC315705, as </w:t>
      </w:r>
      <w:proofErr w:type="spellStart"/>
      <w:r w:rsidRPr="0016446E">
        <w:rPr>
          <w:rFonts w:ascii="Times New Roman" w:eastAsia="Times New Roman" w:hAnsi="Times New Roman" w:cs="Times New Roman"/>
          <w:i/>
          <w:sz w:val="24"/>
          <w:szCs w:val="24"/>
          <w:lang w:eastAsia="de-DE"/>
        </w:rPr>
        <w:t>Niphargus</w:t>
      </w:r>
      <w:proofErr w:type="spellEnd"/>
      <w:r w:rsidRPr="0016446E">
        <w:rPr>
          <w:rFonts w:ascii="Times New Roman" w:eastAsia="Times New Roman" w:hAnsi="Times New Roman" w:cs="Times New Roman"/>
          <w:i/>
          <w:sz w:val="24"/>
          <w:szCs w:val="24"/>
          <w:lang w:eastAsia="de-DE"/>
        </w:rPr>
        <w:t xml:space="preserve"> </w:t>
      </w:r>
      <w:proofErr w:type="spellStart"/>
      <w:r w:rsidRPr="0016446E">
        <w:rPr>
          <w:rFonts w:ascii="Times New Roman" w:eastAsia="Times New Roman" w:hAnsi="Times New Roman" w:cs="Times New Roman"/>
          <w:i/>
          <w:sz w:val="24"/>
          <w:szCs w:val="24"/>
          <w:lang w:eastAsia="de-DE"/>
        </w:rPr>
        <w:t>schellenbergi</w:t>
      </w:r>
      <w:proofErr w:type="spellEnd"/>
      <w:r w:rsidRPr="0016446E">
        <w:rPr>
          <w:rFonts w:ascii="Times New Roman" w:eastAsia="Times New Roman" w:hAnsi="Times New Roman" w:cs="Times New Roman"/>
          <w:sz w:val="24"/>
          <w:szCs w:val="24"/>
          <w:lang w:eastAsia="de-DE"/>
        </w:rPr>
        <w:t xml:space="preserve"> MOTU 1, KC315706, as </w:t>
      </w:r>
      <w:proofErr w:type="spellStart"/>
      <w:r w:rsidRPr="0016446E">
        <w:rPr>
          <w:rFonts w:ascii="Times New Roman" w:eastAsia="Times New Roman" w:hAnsi="Times New Roman" w:cs="Times New Roman"/>
          <w:i/>
          <w:sz w:val="24"/>
          <w:szCs w:val="24"/>
          <w:lang w:eastAsia="de-DE"/>
        </w:rPr>
        <w:t>Niphargus</w:t>
      </w:r>
      <w:proofErr w:type="spellEnd"/>
      <w:r w:rsidRPr="0016446E">
        <w:rPr>
          <w:rFonts w:ascii="Times New Roman" w:eastAsia="Times New Roman" w:hAnsi="Times New Roman" w:cs="Times New Roman"/>
          <w:i/>
          <w:sz w:val="24"/>
          <w:szCs w:val="24"/>
          <w:lang w:eastAsia="de-DE"/>
        </w:rPr>
        <w:t xml:space="preserve"> </w:t>
      </w:r>
      <w:proofErr w:type="spellStart"/>
      <w:r w:rsidRPr="0016446E">
        <w:rPr>
          <w:rFonts w:ascii="Times New Roman" w:eastAsia="Times New Roman" w:hAnsi="Times New Roman" w:cs="Times New Roman"/>
          <w:i/>
          <w:sz w:val="24"/>
          <w:szCs w:val="24"/>
          <w:lang w:eastAsia="de-DE"/>
        </w:rPr>
        <w:t>schellenbergi</w:t>
      </w:r>
      <w:proofErr w:type="spellEnd"/>
      <w:r w:rsidRPr="0016446E">
        <w:rPr>
          <w:rFonts w:ascii="Times New Roman" w:eastAsia="Times New Roman" w:hAnsi="Times New Roman" w:cs="Times New Roman"/>
          <w:sz w:val="24"/>
          <w:szCs w:val="24"/>
          <w:lang w:eastAsia="de-DE"/>
        </w:rPr>
        <w:t xml:space="preserve"> MOTU 2 </w:t>
      </w:r>
      <w:r w:rsidRPr="0016446E">
        <w:rPr>
          <w:rFonts w:ascii="Times New Roman" w:eastAsia="Times New Roman" w:hAnsi="Times New Roman" w:cs="Times New Roman"/>
          <w:sz w:val="24"/>
          <w:szCs w:val="24"/>
          <w:lang w:eastAsia="de-DE"/>
        </w:rPr>
        <w:fldChar w:fldCharType="begin"/>
      </w:r>
      <w:r w:rsidRPr="0016446E">
        <w:rPr>
          <w:rFonts w:ascii="Times New Roman" w:eastAsia="Times New Roman" w:hAnsi="Times New Roman" w:cs="Times New Roman"/>
          <w:sz w:val="24"/>
          <w:szCs w:val="24"/>
          <w:lang w:eastAsia="de-DE"/>
        </w:rPr>
        <w:instrText xml:space="preserve"> ADDIN ZOTERO_ITEM CSL_CITATION {"citationID":"1XDogjeR","properties":{"formattedCitation":"({\\scaps McInerney} et\\uc0\\u160{}al. 2014)","plainCitation":"(McInerney et al. 2014)","noteIndex":0},"citationItems":[{"id":120,"uris":["http://zotero.org/users/local/snSnCIR8/items/9KTJD37X",["http://zotero.org/users/local/snSnCIR8/items/9KTJD37X"]],"itemData":{"id":120,"type":"article-journal","abstract":"Global climate changes during the Cenozoic (65.5 - 0 Ma) caused major biological range shifts and extinctions. In Northern Europe, for example, a pattern of few endemics and the dominance of wide-ranging species is thought to have been determined by the Pleistocene (2.59 – 0.01 Ma) glaciations. This study, in contrast, reveals an ancient subsurface fauna endemic to Britain and Ireland. Using a Bayesian phylogenetic approach we found that two species of stygobitic invertebrates (genus Niphargus) have not only survived the entire Pleistocene in refugia but have persisted for at least 19.5 million years. Other Niphargus species form distinct cryptic taxa that diverged from their nearest continental relative between 5.6 and 1.0 Ma. The study also reveals an unusual biogeographical pattern in the Niphargus genus. It originated in Northwest Europe ~88 Ma and underwent a gradual range expan</w:instrText>
      </w:r>
      <w:r w:rsidRPr="0016446E">
        <w:rPr>
          <w:rFonts w:ascii="Times New Roman" w:eastAsia="Times New Roman" w:hAnsi="Times New Roman" w:cs="Times New Roman"/>
          <w:sz w:val="24"/>
          <w:szCs w:val="24"/>
          <w:lang w:val="fr-LU" w:eastAsia="de-DE"/>
        </w:rPr>
        <w:instrText xml:space="preserve">sion. Phylogenetic diversity and species age are highest in Northwest Europe suggesting resilience to extreme climate change, and strongly contrasting the patterns seen in surface fauna. However, species diversity is highest in Southeast Europe indicating that once the genus spread to these areas (~ 25 Ma), geomorphological and climatic conditions enabled much higher diversification. Our study highlights that groundwater ecosystems provide an important contribution to biodiversity and offer insight into the interactions between biological and climatic processes. This article is protected by copyright. All rights reserved.","container-title":"Molecular Ecology","DOI":"https://doi.org/10.1111/mec.12664","page":"1153-1166","title":"The Ancient Britons: Groundwater fauna survived extreme climate changes over tens of millions of years across NW Europe","volume":"23","author":[{"family":"McInerney","given":"Caitríona E."},{"family":"Maurice","given":"Louise"},{"family":"Robertson","given":"Anne L."},{"family":"Knight","given":"Lee R. F. D."},{"family":"Arnscheidt","given":"Jörg"},{"family":"Venditti","given":"Chris"},{"family":"Dooley","given":"James S. G."},{"family":"Mathers","given":"Thomas"},{"family":"Matthijs","given":"Severine"},{"family":"Erikkson","given":"Karin"},{"family":"Proudlove","given":"Graham S."},{"family":"Hänfling","given":"Bernd"}],"issued":{"date-parts":[["2014"]]}}}],"schema":"https://github.com/citation-style-language/schema/raw/master/csl-citation.json"}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16446E">
        <w:rPr>
          <w:rFonts w:ascii="Times New Roman" w:hAnsi="Times New Roman" w:cs="Times New Roman"/>
          <w:sz w:val="24"/>
          <w:szCs w:val="24"/>
          <w:lang w:val="fr-LU"/>
        </w:rPr>
        <w:t>(</w:t>
      </w:r>
      <w:r w:rsidRPr="0016446E">
        <w:rPr>
          <w:rFonts w:ascii="Times New Roman" w:hAnsi="Times New Roman" w:cs="Times New Roman"/>
          <w:smallCaps/>
          <w:sz w:val="24"/>
          <w:szCs w:val="24"/>
          <w:lang w:val="fr-LU"/>
        </w:rPr>
        <w:t>McInerney</w:t>
      </w:r>
      <w:r w:rsidRPr="0016446E">
        <w:rPr>
          <w:rFonts w:ascii="Times New Roman" w:hAnsi="Times New Roman" w:cs="Times New Roman"/>
          <w:sz w:val="24"/>
          <w:szCs w:val="24"/>
          <w:lang w:val="fr-LU"/>
        </w:rPr>
        <w:t xml:space="preserve"> et al. 2014)</w:t>
      </w:r>
      <w:r w:rsidRPr="0016446E">
        <w:rPr>
          <w:rFonts w:ascii="Times New Roman" w:eastAsia="Times New Roman" w:hAnsi="Times New Roman" w:cs="Times New Roman"/>
          <w:sz w:val="24"/>
          <w:szCs w:val="24"/>
          <w:lang w:eastAsia="de-DE"/>
        </w:rPr>
        <w:fldChar w:fldCharType="end"/>
      </w:r>
      <w:r w:rsidRPr="0016446E">
        <w:rPr>
          <w:rFonts w:ascii="Times New Roman" w:eastAsia="Times New Roman" w:hAnsi="Times New Roman" w:cs="Times New Roman"/>
          <w:sz w:val="24"/>
          <w:szCs w:val="24"/>
          <w:lang w:val="fr-LU" w:eastAsia="de-DE"/>
        </w:rPr>
        <w:t xml:space="preserve">; KR905780, as </w:t>
      </w:r>
      <w:proofErr w:type="spellStart"/>
      <w:r w:rsidRPr="0016446E">
        <w:rPr>
          <w:rFonts w:ascii="Times New Roman" w:eastAsia="Times New Roman" w:hAnsi="Times New Roman" w:cs="Times New Roman"/>
          <w:i/>
          <w:sz w:val="24"/>
          <w:szCs w:val="24"/>
          <w:lang w:val="fr-LU" w:eastAsia="de-DE"/>
        </w:rPr>
        <w:t>Niphargus</w:t>
      </w:r>
      <w:proofErr w:type="spellEnd"/>
      <w:r w:rsidRPr="0016446E">
        <w:rPr>
          <w:rFonts w:ascii="Times New Roman" w:eastAsia="Times New Roman" w:hAnsi="Times New Roman" w:cs="Times New Roman"/>
          <w:i/>
          <w:sz w:val="24"/>
          <w:szCs w:val="24"/>
          <w:lang w:val="fr-LU" w:eastAsia="de-DE"/>
        </w:rPr>
        <w:t xml:space="preserve"> </w:t>
      </w:r>
      <w:proofErr w:type="spellStart"/>
      <w:r w:rsidRPr="0016446E">
        <w:rPr>
          <w:rFonts w:ascii="Times New Roman" w:eastAsia="Times New Roman" w:hAnsi="Times New Roman" w:cs="Times New Roman"/>
          <w:i/>
          <w:sz w:val="24"/>
          <w:szCs w:val="24"/>
          <w:lang w:val="fr-LU" w:eastAsia="de-DE"/>
        </w:rPr>
        <w:t>schellenbergi</w:t>
      </w:r>
      <w:proofErr w:type="spellEnd"/>
      <w:r w:rsidRPr="0016446E">
        <w:rPr>
          <w:rFonts w:ascii="Times New Roman" w:eastAsia="Times New Roman" w:hAnsi="Times New Roman" w:cs="Times New Roman"/>
          <w:sz w:val="24"/>
          <w:szCs w:val="24"/>
          <w:lang w:val="fr-LU" w:eastAsia="de-DE"/>
        </w:rPr>
        <w:t xml:space="preserve"> </w:t>
      </w:r>
      <w:r w:rsidRPr="0016446E">
        <w:rPr>
          <w:rFonts w:ascii="Times New Roman" w:eastAsia="Times New Roman" w:hAnsi="Times New Roman" w:cs="Times New Roman"/>
          <w:sz w:val="24"/>
          <w:szCs w:val="24"/>
          <w:lang w:eastAsia="de-DE"/>
        </w:rPr>
        <w:fldChar w:fldCharType="begin"/>
      </w:r>
      <w:r w:rsidRPr="0016446E">
        <w:rPr>
          <w:rFonts w:ascii="Times New Roman" w:eastAsia="Times New Roman" w:hAnsi="Times New Roman" w:cs="Times New Roman"/>
          <w:sz w:val="24"/>
          <w:szCs w:val="24"/>
          <w:lang w:val="fr-LU" w:eastAsia="de-DE"/>
        </w:rPr>
        <w:instrText xml:space="preserve"> ADDIN ZOTERO_ITEM CSL_CITATION {"citationID":"wqDmnmy0","properties":{"formattedCitation":"({\\scaps Esmaeili-Rineh} et\\uc0\\u160{}al. 2015)","plainCitation":"(Esmaeili-Rineh et al. 2015)","noteIndex":0},"citationItems":[{"id":"oWTkQ1S8/iGqw9xNW","uris":["http://zotero.org/users/local/Us0k2a4O/items/GQ9BTVXH",["http://zotero.org/users/local/Us0k2a4O/items/GQ9BTVXH"]],"itemData":{"id":49,"type":"article-journal","title":"Molecular phylogeny of the subterranean genus &lt;i&gt;Niphargus &lt;/i&gt;(Crustacea: Amphipoda) in the Middle East: a comparison with European niphargids","container-title":"Zoological Journal of the Linnean Society","abstract":"The subterranean genus Niphargus is one of the most species-rich genera among freshwater amphipods in the world, distributed in the Western Palearctic. Thus far, taxonomic and phylogenetic research has focused mainly on the European half of the genus range. In this study, 25 populations of Niphargus from Iran, Lebanon and the Crimean Peninsula were investigated. Bayesian inference based on 28S, H3 and COI gene sequences suggests that populations from the area belong to four different clades. Three species from Crimea and one species from Iran are nested at basal nodes, indicating their rather ancient origin. The rest of the species are younger and belong to two separate clades. One Crimean species is a sister-species to east Romanian species. The second clade includes one species from Lebanon and all but one population from Iran. The origin of this clade corresponds to marine transgression between the Black Sea and Mediterranean approximately 12 Mya. This clade was further investigated taxonomically. Revision of qualitative morphological traits and unilocus species delimitation methods using COI suggest that this clade comprises 12–16 species, of which only three have been described so far. Multilocus coalescence delimitation methods (using fragments of COI, 28S, H3 and ITS) strongly supported 11 of these species. The remaining populations comprise at least two species complexes that require further and more detailed taxonomic research. © 2015 The Linnean Society of London","DOI":"10/f759pr","journalAbbreviation":"Zool J Linn Soc","author":[{"family":"Esmaeili-Rineh","given":"Somayeh"},{"family":"Sari","given":"Alireza"},{"family":"Delić","given":"Teo"},{"family":"Moškrič","given":"Ajda"},{"family":"Fišer","given":"Cene"}],"issued":{"date-parts":[["2015"]]}}}],"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16446E">
        <w:rPr>
          <w:rFonts w:ascii="Times New Roman" w:hAnsi="Times New Roman" w:cs="Times New Roman"/>
          <w:sz w:val="24"/>
          <w:szCs w:val="24"/>
          <w:lang w:val="fr-LU"/>
        </w:rPr>
        <w:t>(</w:t>
      </w:r>
      <w:r w:rsidRPr="0016446E">
        <w:rPr>
          <w:rFonts w:ascii="Times New Roman" w:hAnsi="Times New Roman" w:cs="Times New Roman"/>
          <w:smallCaps/>
          <w:sz w:val="24"/>
          <w:szCs w:val="24"/>
          <w:lang w:val="fr-LU"/>
        </w:rPr>
        <w:t>Esmaeili-Rineh</w:t>
      </w:r>
      <w:r w:rsidRPr="0016446E">
        <w:rPr>
          <w:rFonts w:ascii="Times New Roman" w:hAnsi="Times New Roman" w:cs="Times New Roman"/>
          <w:sz w:val="24"/>
          <w:szCs w:val="24"/>
          <w:lang w:val="fr-LU"/>
        </w:rPr>
        <w:t xml:space="preserve"> et al. 2015)</w:t>
      </w:r>
      <w:r w:rsidRPr="0016446E">
        <w:rPr>
          <w:rFonts w:ascii="Times New Roman" w:eastAsia="Times New Roman" w:hAnsi="Times New Roman" w:cs="Times New Roman"/>
          <w:sz w:val="24"/>
          <w:szCs w:val="24"/>
          <w:lang w:eastAsia="de-DE"/>
        </w:rPr>
        <w:fldChar w:fldCharType="end"/>
      </w:r>
      <w:r w:rsidRPr="0016446E">
        <w:rPr>
          <w:rFonts w:ascii="Times New Roman" w:eastAsia="Times New Roman" w:hAnsi="Times New Roman" w:cs="Times New Roman"/>
          <w:sz w:val="24"/>
          <w:szCs w:val="24"/>
          <w:lang w:val="fr-LU" w:eastAsia="de-DE"/>
        </w:rPr>
        <w:t xml:space="preserve">; KX379121, as </w:t>
      </w:r>
      <w:proofErr w:type="spellStart"/>
      <w:r w:rsidRPr="0016446E">
        <w:rPr>
          <w:rFonts w:ascii="Times New Roman" w:eastAsia="Times New Roman" w:hAnsi="Times New Roman" w:cs="Times New Roman"/>
          <w:i/>
          <w:sz w:val="24"/>
          <w:szCs w:val="24"/>
          <w:lang w:val="fr-LU" w:eastAsia="de-DE"/>
        </w:rPr>
        <w:t>Niphargus</w:t>
      </w:r>
      <w:proofErr w:type="spellEnd"/>
      <w:r w:rsidRPr="0016446E">
        <w:rPr>
          <w:rFonts w:ascii="Times New Roman" w:eastAsia="Times New Roman" w:hAnsi="Times New Roman" w:cs="Times New Roman"/>
          <w:i/>
          <w:sz w:val="24"/>
          <w:szCs w:val="24"/>
          <w:lang w:val="fr-LU" w:eastAsia="de-DE"/>
        </w:rPr>
        <w:t xml:space="preserve"> </w:t>
      </w:r>
      <w:proofErr w:type="spellStart"/>
      <w:r w:rsidRPr="0016446E">
        <w:rPr>
          <w:rFonts w:ascii="Times New Roman" w:eastAsia="Times New Roman" w:hAnsi="Times New Roman" w:cs="Times New Roman"/>
          <w:i/>
          <w:sz w:val="24"/>
          <w:szCs w:val="24"/>
          <w:lang w:val="fr-LU" w:eastAsia="de-DE"/>
        </w:rPr>
        <w:t>schellenbergi</w:t>
      </w:r>
      <w:proofErr w:type="spellEnd"/>
      <w:r w:rsidRPr="0016446E">
        <w:rPr>
          <w:rFonts w:ascii="Times New Roman" w:eastAsia="Times New Roman" w:hAnsi="Times New Roman" w:cs="Times New Roman"/>
          <w:sz w:val="24"/>
          <w:szCs w:val="24"/>
          <w:lang w:val="fr-LU" w:eastAsia="de-DE"/>
        </w:rPr>
        <w:t xml:space="preserve"> </w:t>
      </w:r>
      <w:r w:rsidRPr="0016446E">
        <w:rPr>
          <w:rFonts w:ascii="Times New Roman" w:eastAsia="Times New Roman" w:hAnsi="Times New Roman" w:cs="Times New Roman"/>
          <w:sz w:val="24"/>
          <w:szCs w:val="24"/>
          <w:lang w:eastAsia="de-DE"/>
        </w:rPr>
        <w:fldChar w:fldCharType="begin"/>
      </w:r>
      <w:r w:rsidRPr="0016446E">
        <w:rPr>
          <w:rFonts w:ascii="Times New Roman" w:eastAsia="Times New Roman" w:hAnsi="Times New Roman" w:cs="Times New Roman"/>
          <w:sz w:val="24"/>
          <w:szCs w:val="24"/>
          <w:lang w:val="fr-LU" w:eastAsia="de-DE"/>
        </w:rPr>
        <w:instrText xml:space="preserve"> ADDIN ZOTERO_ITEM CSL_CITATION {"citationID":"wBC0lS0L","properties":{"formattedCitation":"({\\scaps Eme} et\\uc0\\u160{}al. 2018)","plainCitation":"(Eme et al. 2018)","noteIndex":0},"citationItems":[{"id":"oWTkQ1S8/zOc3n8vf","uris":["http://zotero.org/users/local/Us0k2a4O/items/NZVHIIFW",["http://zotero.org/users/local/Us0k2a4O/items/NZVHIIFW"]],"itemData":{"id":211,"type":"article-journal","title":"Do cryptic species matter in macroecology? Sequencing European groundwater crustaceans yields smaller ranges but does not challenge biodiversity determinants","container-title":"Ecography","page":"424-436","volume":"41","issue":"2","author":[{"family":"Eme","given":"David"},{"family":"Zagmajster","given":"Maja"},{"family":"Fišer","given":"Cene"},{"family":"Flot","given":"Jean-François"},{"family":"Koneny-Dupré","given":"Lara"},{"family":"Snaebjörn","given":"Pálson"},{"family":"Stoch","given":"Fabio"},{"family":"Zakšek","given":"Valerija"},{"family":"Douady","given":"Christophe J."},{"family":"Malard","given":"Florian"}],"issued":{"date-parts":[["2018"]]}}}],"schema":"https://github.com/citation-style-language/schema/raw/master/csl-citation.json"}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16446E">
        <w:rPr>
          <w:rFonts w:ascii="Times New Roman" w:hAnsi="Times New Roman" w:cs="Times New Roman"/>
          <w:sz w:val="24"/>
          <w:szCs w:val="24"/>
          <w:lang w:val="fr-LU"/>
        </w:rPr>
        <w:t>(</w:t>
      </w:r>
      <w:r w:rsidRPr="0016446E">
        <w:rPr>
          <w:rFonts w:ascii="Times New Roman" w:hAnsi="Times New Roman" w:cs="Times New Roman"/>
          <w:smallCaps/>
          <w:sz w:val="24"/>
          <w:szCs w:val="24"/>
          <w:lang w:val="fr-LU"/>
        </w:rPr>
        <w:t>Eme</w:t>
      </w:r>
      <w:r w:rsidRPr="0016446E">
        <w:rPr>
          <w:rFonts w:ascii="Times New Roman" w:hAnsi="Times New Roman" w:cs="Times New Roman"/>
          <w:sz w:val="24"/>
          <w:szCs w:val="24"/>
          <w:lang w:val="fr-LU"/>
        </w:rPr>
        <w:t xml:space="preserve"> et al. 2018)</w:t>
      </w:r>
      <w:r w:rsidRPr="0016446E">
        <w:rPr>
          <w:rFonts w:ascii="Times New Roman" w:eastAsia="Times New Roman" w:hAnsi="Times New Roman" w:cs="Times New Roman"/>
          <w:sz w:val="24"/>
          <w:szCs w:val="24"/>
          <w:lang w:eastAsia="de-DE"/>
        </w:rPr>
        <w:fldChar w:fldCharType="end"/>
      </w:r>
      <w:r w:rsidRPr="0016446E">
        <w:rPr>
          <w:rFonts w:ascii="Times New Roman" w:eastAsia="Times New Roman" w:hAnsi="Times New Roman" w:cs="Times New Roman"/>
          <w:sz w:val="24"/>
          <w:szCs w:val="24"/>
          <w:lang w:val="fr-LU" w:eastAsia="de-DE"/>
        </w:rPr>
        <w:t xml:space="preserve">; GU973430, GU973431, GU973432, GU973433, GU973434, GU973435, GU973436, GU973437, GU973438, GU973439, GU973440, GU973441, GU973442, as </w:t>
      </w:r>
      <w:proofErr w:type="spellStart"/>
      <w:r w:rsidRPr="0016446E">
        <w:rPr>
          <w:rFonts w:ascii="Times New Roman" w:eastAsia="Times New Roman" w:hAnsi="Times New Roman" w:cs="Times New Roman"/>
          <w:i/>
          <w:sz w:val="24"/>
          <w:szCs w:val="24"/>
          <w:lang w:val="fr-LU" w:eastAsia="de-DE"/>
        </w:rPr>
        <w:t>Niphargus</w:t>
      </w:r>
      <w:proofErr w:type="spellEnd"/>
      <w:r w:rsidRPr="0016446E">
        <w:rPr>
          <w:rFonts w:ascii="Times New Roman" w:eastAsia="Times New Roman" w:hAnsi="Times New Roman" w:cs="Times New Roman"/>
          <w:i/>
          <w:sz w:val="24"/>
          <w:szCs w:val="24"/>
          <w:lang w:val="fr-LU" w:eastAsia="de-DE"/>
        </w:rPr>
        <w:t xml:space="preserve"> </w:t>
      </w:r>
      <w:proofErr w:type="spellStart"/>
      <w:r w:rsidRPr="0016446E">
        <w:rPr>
          <w:rFonts w:ascii="Times New Roman" w:eastAsia="Times New Roman" w:hAnsi="Times New Roman" w:cs="Times New Roman"/>
          <w:i/>
          <w:sz w:val="24"/>
          <w:szCs w:val="24"/>
          <w:lang w:val="fr-LU" w:eastAsia="de-DE"/>
        </w:rPr>
        <w:t>schellenbergi</w:t>
      </w:r>
      <w:proofErr w:type="spellEnd"/>
      <w:r w:rsidRPr="0016446E">
        <w:rPr>
          <w:rFonts w:ascii="Times New Roman" w:eastAsia="Times New Roman" w:hAnsi="Times New Roman" w:cs="Times New Roman"/>
          <w:sz w:val="24"/>
          <w:szCs w:val="24"/>
          <w:lang w:val="fr-LU" w:eastAsia="de-DE"/>
        </w:rPr>
        <w:t xml:space="preserve">, </w:t>
      </w:r>
      <w:r w:rsidRPr="0016446E">
        <w:rPr>
          <w:rFonts w:ascii="Times New Roman" w:eastAsia="Times New Roman" w:hAnsi="Times New Roman" w:cs="Times New Roman"/>
          <w:sz w:val="24"/>
          <w:szCs w:val="24"/>
          <w:lang w:eastAsia="de-DE"/>
        </w:rPr>
        <w:fldChar w:fldCharType="begin"/>
      </w:r>
      <w:r w:rsidRPr="0016446E">
        <w:rPr>
          <w:rFonts w:ascii="Times New Roman" w:eastAsia="Times New Roman" w:hAnsi="Times New Roman" w:cs="Times New Roman"/>
          <w:sz w:val="24"/>
          <w:szCs w:val="24"/>
          <w:lang w:val="fr-LU" w:eastAsia="de-DE"/>
        </w:rPr>
        <w:instrText xml:space="preserve"> ADDIN ZOTERO_ITEM CSL_CITATION {"citationID":"hPMfVkfW","properties":{"formattedCitation":"({\\scaps Flot} 2010)","plainCitation":"(Flot 2010)","noteIndex":0},"citationItems":[{"id":"oWTkQ1S8/zz17RYny","uris":["http://zotero.org/users/local/Us0k2a4O/items/AFRZVGQ5",["http://zotero.org/users/local/Us0k2a4O/items/AFRZVGQ5"]],"itemData":{"id":64,"type":"article-journal","title":"Vers une taxonomie moléculaire des amphipodes du genre &lt;i&gt;Niphargus &lt;/i&gt;: exemples d'utilisation de séquences d'ADN pour l'identification des espèces","container-title":"Bulletin de la Société des Sciences Naturelles de l'Ouest de la France","page":"62-68","volume":"32","issue":"2","abstract":"La taxonomie actuelle des crustacés amphipodes du genre &lt;i&gt;Niphargus &lt;/i&gt;se base exclusivement sur\nl'utilisation de caractères morphologiques. Cependant, l'analyse de ces caractères requiert une expertise difficile\nà acquérir, et dans de nombreux cas les seuls individus qui peuvent être identifiés avec certitude sont les mâles\nadultes. L'utilisation de séquences d'ADN permet de pallier ces difficultés et de proposer une identification même\npour des individus femelles, juvéniles ou dégradés. Deux études de cas sont présentées ici : dans la première, nous\nidentifions un spécimen dégradé en provenance de Loire-Atlantique en comparant ses séquences d'ADN avec celles\nd'échantillons de référence récoltés à proximité ; dans la seconde, nous analysons une population en provenance\nd'une grotte allemande (Jettenhöhle, dans le sud-ouest du Harz) en comparant son ADN avec les séquences déposées\ndans une banque de données internationale (GenBank).\nPresently, the taxonomy of the crustacean amphipod genus Niphargus is based solely on the analysis of morphological\ncharacters. However, using these characters requires an expertise that is difficult to acquire, and in many cases\nthe only individuals that can be determined with a high level of certainty are adult males. Using DNA sequences\novercomes these difficulties and makes it possible to propose a determination even for female, juvenile or degraded\nspecimens. Two case studies are presented here: in the first one, a degraded specimen from the West of France is\ndetermined by comparing its DNA sequences to those of reference samples collected in the same area; in the second\none, a Niphargus population from a cave in Germany (Jettenhöhle, in the Southern Harz region) is analyzed by\ncomparing its DNA sequences to those deposited in a public database (GenBank).","author":[{"family":"Flot","given":"Jean-François"}],"issued":{"date-parts":[["2010"]]}}}],"schema":"https://github.com/citation-style-language/schema/raw/master/csl-citation.json"}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16446E">
        <w:rPr>
          <w:rFonts w:ascii="Times New Roman" w:hAnsi="Times New Roman" w:cs="Times New Roman"/>
          <w:sz w:val="24"/>
          <w:szCs w:val="24"/>
          <w:lang w:val="fr-LU"/>
        </w:rPr>
        <w:t>(</w:t>
      </w:r>
      <w:r w:rsidRPr="0016446E">
        <w:rPr>
          <w:rFonts w:ascii="Times New Roman" w:hAnsi="Times New Roman" w:cs="Times New Roman"/>
          <w:smallCaps/>
          <w:sz w:val="24"/>
          <w:szCs w:val="24"/>
          <w:lang w:val="fr-LU"/>
        </w:rPr>
        <w:t>Flot</w:t>
      </w:r>
      <w:r w:rsidRPr="0016446E">
        <w:rPr>
          <w:rFonts w:ascii="Times New Roman" w:hAnsi="Times New Roman" w:cs="Times New Roman"/>
          <w:sz w:val="24"/>
          <w:szCs w:val="24"/>
          <w:lang w:val="fr-LU"/>
        </w:rPr>
        <w:t xml:space="preserve"> 2010)</w:t>
      </w:r>
      <w:r w:rsidRPr="0016446E">
        <w:rPr>
          <w:rFonts w:ascii="Times New Roman" w:eastAsia="Times New Roman" w:hAnsi="Times New Roman" w:cs="Times New Roman"/>
          <w:sz w:val="24"/>
          <w:szCs w:val="24"/>
          <w:lang w:eastAsia="de-DE"/>
        </w:rPr>
        <w:fldChar w:fldCharType="end"/>
      </w:r>
      <w:r w:rsidRPr="0016446E">
        <w:rPr>
          <w:rFonts w:ascii="Times New Roman" w:eastAsia="Times New Roman" w:hAnsi="Times New Roman" w:cs="Times New Roman"/>
          <w:sz w:val="24"/>
          <w:szCs w:val="24"/>
          <w:lang w:val="fr-LU" w:eastAsia="de-DE"/>
        </w:rPr>
        <w:t xml:space="preserve"> ; KY706673, KY706675, KY706676, KY706677, KY706678, KY706679, KY706680, KY706681, KY706682, KY706683, KY706684, KY706692, KY706836, KY706837, KY706838, KY706841, KY706842, KY706844, KY706845, KY706846, KY706847, KY706848, KY706849, KY706850, KY706851, KY706852, KY706853, KY707016, KY707017, KY707018, KY707019, KY707020, as </w:t>
      </w:r>
      <w:proofErr w:type="spellStart"/>
      <w:r w:rsidRPr="0016446E">
        <w:rPr>
          <w:rFonts w:ascii="Times New Roman" w:eastAsia="Times New Roman" w:hAnsi="Times New Roman" w:cs="Times New Roman"/>
          <w:i/>
          <w:sz w:val="24"/>
          <w:szCs w:val="24"/>
          <w:lang w:val="fr-LU" w:eastAsia="de-DE"/>
        </w:rPr>
        <w:t>Niphargus</w:t>
      </w:r>
      <w:proofErr w:type="spellEnd"/>
      <w:r w:rsidRPr="0016446E">
        <w:rPr>
          <w:rFonts w:ascii="Times New Roman" w:eastAsia="Times New Roman" w:hAnsi="Times New Roman" w:cs="Times New Roman"/>
          <w:i/>
          <w:sz w:val="24"/>
          <w:szCs w:val="24"/>
          <w:lang w:val="fr-LU" w:eastAsia="de-DE"/>
        </w:rPr>
        <w:t xml:space="preserve"> </w:t>
      </w:r>
      <w:proofErr w:type="spellStart"/>
      <w:r w:rsidRPr="0016446E">
        <w:rPr>
          <w:rFonts w:ascii="Times New Roman" w:eastAsia="Times New Roman" w:hAnsi="Times New Roman" w:cs="Times New Roman"/>
          <w:i/>
          <w:sz w:val="24"/>
          <w:szCs w:val="24"/>
          <w:lang w:val="fr-LU" w:eastAsia="de-DE"/>
        </w:rPr>
        <w:t>schellenbergi</w:t>
      </w:r>
      <w:proofErr w:type="spellEnd"/>
      <w:r w:rsidRPr="0016446E">
        <w:rPr>
          <w:rFonts w:ascii="Times New Roman" w:eastAsia="Times New Roman" w:hAnsi="Times New Roman" w:cs="Times New Roman"/>
          <w:sz w:val="24"/>
          <w:szCs w:val="24"/>
          <w:lang w:val="fr-LU" w:eastAsia="de-DE"/>
        </w:rPr>
        <w:t xml:space="preserve"> </w:t>
      </w:r>
      <w:r w:rsidRPr="0016446E">
        <w:rPr>
          <w:rFonts w:ascii="Times New Roman" w:eastAsia="Times New Roman" w:hAnsi="Times New Roman" w:cs="Times New Roman"/>
          <w:sz w:val="24"/>
          <w:szCs w:val="24"/>
          <w:lang w:eastAsia="de-DE"/>
        </w:rPr>
        <w:fldChar w:fldCharType="begin"/>
      </w:r>
      <w:r w:rsidRPr="0016446E">
        <w:rPr>
          <w:rFonts w:ascii="Times New Roman" w:eastAsia="Times New Roman" w:hAnsi="Times New Roman" w:cs="Times New Roman"/>
          <w:sz w:val="24"/>
          <w:szCs w:val="24"/>
          <w:lang w:val="fr-LU" w:eastAsia="de-DE"/>
        </w:rPr>
        <w:instrText xml:space="preserve"> ADDIN ZOTERO_ITEM CSL_CITATION {"citationID":"3y1q6zBD","properties":{"formattedCitation":"({\\scaps Eme} et\\uc0\\u160{}al. 2018)","plainCitation":"(Eme et al. 2018)","noteIndex":0},"citationItems":[{"id":"oWTkQ1S8/zOc3n8vf","uris":["http://zotero.org/users/local/Us0k2a4O/items/NZVHIIFW",["http://zotero.org/users/local/Us0k2a4O/items/NZVHIIFW"]],"itemData":{"id":211,"type":"article-journal","title":"Do cryptic species matter in macroecology? Sequencing European groundwater crustaceans yields smaller ranges but does not challenge biodiversity determinants","container-title":"Ecography","page":"424-436","volume":"41","issue":"2","author":[{"family":"Eme","given":"David"},{"family":"Zagmajster","given":"Maja"},{"family":"Fišer","given":"Cene"},{"family":"Flot","given":"Jean-François"},{"family":"Koneny-Dupré","given":"Lara"},{"family":"Snaebjörn","given":"Pálson"},{"family":"Stoch","given":"Fabio"},{"family":"Zakšek","given":"Valerija"},{"family":"Douady","given":"Christophe J."},{"family":"Malard","given":"Florian"}],"issued":{"date-parts":[["2018"]]}}}],"schema":"https://github.com/citation-style-language/schema/raw/master/csl-citation.json"}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16446E">
        <w:rPr>
          <w:rFonts w:ascii="Times New Roman" w:hAnsi="Times New Roman" w:cs="Times New Roman"/>
          <w:sz w:val="24"/>
          <w:szCs w:val="24"/>
          <w:lang w:val="fr-LU"/>
        </w:rPr>
        <w:t>(</w:t>
      </w:r>
      <w:r w:rsidRPr="0016446E">
        <w:rPr>
          <w:rFonts w:ascii="Times New Roman" w:hAnsi="Times New Roman" w:cs="Times New Roman"/>
          <w:smallCaps/>
          <w:sz w:val="24"/>
          <w:szCs w:val="24"/>
          <w:lang w:val="fr-LU"/>
        </w:rPr>
        <w:t>Eme</w:t>
      </w:r>
      <w:r w:rsidRPr="0016446E">
        <w:rPr>
          <w:rFonts w:ascii="Times New Roman" w:hAnsi="Times New Roman" w:cs="Times New Roman"/>
          <w:sz w:val="24"/>
          <w:szCs w:val="24"/>
          <w:lang w:val="fr-LU"/>
        </w:rPr>
        <w:t xml:space="preserve"> et al. 2018)</w:t>
      </w:r>
      <w:r w:rsidRPr="0016446E">
        <w:rPr>
          <w:rFonts w:ascii="Times New Roman" w:eastAsia="Times New Roman" w:hAnsi="Times New Roman" w:cs="Times New Roman"/>
          <w:sz w:val="24"/>
          <w:szCs w:val="24"/>
          <w:lang w:eastAsia="de-DE"/>
        </w:rPr>
        <w:fldChar w:fldCharType="end"/>
      </w:r>
      <w:r w:rsidRPr="0016446E">
        <w:rPr>
          <w:rFonts w:ascii="Times New Roman" w:eastAsia="Times New Roman" w:hAnsi="Times New Roman" w:cs="Times New Roman"/>
          <w:sz w:val="24"/>
          <w:szCs w:val="24"/>
          <w:lang w:val="fr-LU" w:eastAsia="de-DE"/>
        </w:rPr>
        <w:t>.</w:t>
      </w:r>
    </w:p>
    <w:p w14:paraId="70530F7A" w14:textId="77777777" w:rsidR="0016446E" w:rsidRPr="009E1760" w:rsidRDefault="0016446E" w:rsidP="0016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val="fr-LU" w:eastAsia="de-DE"/>
        </w:rPr>
      </w:pPr>
      <w:r w:rsidRPr="009E1760">
        <w:rPr>
          <w:rFonts w:ascii="Times New Roman" w:eastAsia="Times New Roman" w:hAnsi="Times New Roman" w:cs="Times New Roman"/>
          <w:sz w:val="24"/>
          <w:szCs w:val="24"/>
          <w:lang w:val="fr-LU" w:eastAsia="de-DE"/>
        </w:rPr>
        <w:t xml:space="preserve">28S: </w:t>
      </w:r>
    </w:p>
    <w:p w14:paraId="3D85B814" w14:textId="77777777" w:rsidR="0016446E" w:rsidRDefault="0016446E" w:rsidP="0016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de-DE"/>
        </w:rPr>
      </w:pPr>
      <w:r w:rsidRPr="0016446E">
        <w:rPr>
          <w:rFonts w:ascii="Times New Roman" w:eastAsia="Times New Roman" w:hAnsi="Times New Roman" w:cs="Times New Roman"/>
          <w:sz w:val="24"/>
          <w:szCs w:val="24"/>
          <w:lang w:eastAsia="de-DE"/>
        </w:rPr>
        <w:t xml:space="preserve">KJ566698 as </w:t>
      </w:r>
      <w:proofErr w:type="spellStart"/>
      <w:r w:rsidRPr="0016446E">
        <w:rPr>
          <w:rFonts w:ascii="Times New Roman" w:eastAsia="Times New Roman" w:hAnsi="Times New Roman" w:cs="Times New Roman"/>
          <w:i/>
          <w:sz w:val="24"/>
          <w:szCs w:val="24"/>
          <w:lang w:eastAsia="de-DE"/>
        </w:rPr>
        <w:t>Niphargus</w:t>
      </w:r>
      <w:proofErr w:type="spellEnd"/>
      <w:r w:rsidRPr="0016446E">
        <w:rPr>
          <w:rFonts w:ascii="Times New Roman" w:eastAsia="Times New Roman" w:hAnsi="Times New Roman" w:cs="Times New Roman"/>
          <w:i/>
          <w:sz w:val="24"/>
          <w:szCs w:val="24"/>
          <w:lang w:eastAsia="de-DE"/>
        </w:rPr>
        <w:t xml:space="preserve"> </w:t>
      </w:r>
      <w:proofErr w:type="spellStart"/>
      <w:r w:rsidRPr="0016446E">
        <w:rPr>
          <w:rFonts w:ascii="Times New Roman" w:eastAsia="Times New Roman" w:hAnsi="Times New Roman" w:cs="Times New Roman"/>
          <w:i/>
          <w:sz w:val="24"/>
          <w:szCs w:val="24"/>
          <w:lang w:eastAsia="de-DE"/>
        </w:rPr>
        <w:t>schellenbergi</w:t>
      </w:r>
      <w:proofErr w:type="spellEnd"/>
      <w:r w:rsidRPr="0016446E">
        <w:rPr>
          <w:rFonts w:ascii="Times New Roman" w:eastAsia="Times New Roman" w:hAnsi="Times New Roman" w:cs="Times New Roman"/>
          <w:sz w:val="24"/>
          <w:szCs w:val="24"/>
          <w:lang w:eastAsia="de-DE"/>
        </w:rPr>
        <w:t xml:space="preserve"> </w:t>
      </w:r>
      <w:r w:rsidRPr="0016446E">
        <w:rPr>
          <w:rFonts w:ascii="Times New Roman" w:eastAsia="Times New Roman" w:hAnsi="Times New Roman" w:cs="Times New Roman"/>
          <w:sz w:val="24"/>
          <w:szCs w:val="24"/>
          <w:lang w:eastAsia="de-DE"/>
        </w:rPr>
        <w:fldChar w:fldCharType="begin"/>
      </w:r>
      <w:r w:rsidRPr="0016446E">
        <w:rPr>
          <w:rFonts w:ascii="Times New Roman" w:eastAsia="Times New Roman" w:hAnsi="Times New Roman" w:cs="Times New Roman"/>
          <w:sz w:val="24"/>
          <w:szCs w:val="24"/>
          <w:lang w:eastAsia="de-DE"/>
        </w:rPr>
        <w:instrText xml:space="preserve"> ADDIN ZOTERO_ITEM CSL_CITATION {"citationID":"Wm2cwHpi","properties":{"formattedCitation":"({\\scaps Altermatt} et\\uc0\\u160{}al. 2014)","plainCitation":"(Altermatt et al. 2014)","noteIndex":0},"citationItems":[{"id":"oWTkQ1S8/5XuovI8O","uris":["http://zotero.org/users/local/Us0k2a4O/items/2HBXN8ML",["http://zotero.org/users/local/Us0k2a4O/items/2HBXN8ML"]],"itemData":{"id":14,"type":"article-journal","title":"Diversity and distribution of freshwater amphipod species in Switzerland (Crustacea: Amphipoda)","container-title":"PLoS ONE","page":"e110328","volume":"9","issue":"10","abstract":"&lt;p&gt;Amphipods are key organisms in many freshwater systems and contribute substantially to the diversity and functioning of macroinvertebrate communities. Furthermore, they are commonly used as bioindicators and for ecotoxicological tests. For many areas, however, diversity and distribution of amphipods is inadequately known, which limits their use in ecological and ecotoxicological studies and handicaps conservation initiatives. We studied the diversity and distribution of amphipods in Switzerland (Central Europe), covering four major drainage basins, an altitudinal gradient of&amp;gt;2,500 m, and various habitats (rivers, streams, lakes and groundwater). We provide the first provisional checklist and detailed information on the distribution and diversity of all amphipod species from Switzerland. In total, we found 29 amphipod species. This includes 16 native and 13 non-native species, one of the latter (&lt;italic&gt;Orchestia cavimana&lt;/italic&gt;) reported here for the first time for Switzerland. The diversity is compared to neighboring countries. We specifically discuss species of the genus &lt;italic&gt;Niphargus&lt;/italic&gt;, which are often receiving less attention. We also found evidence of an even higher level of hidden diversity, and the potential occurrence of further cryptic species. This diversity reflects the biogeographic past of Switzerland, and suggests that amphipods are ideally suited to address questions on endemism and adaptive radiations, post-glaciation re-colonization and invasion dynamics as well as biodiversity-ecosystem functioning relationships in aquatic systems.&lt;/p&gt;","DOI":"10/gfkh42","author":[{"family":"Altermatt","given":"Florian"},{"family":"Alther","given":"Roman"},{"family":"Fišer","given":"Cene"},{"family":"Jokela","given":"Jukka"},{"family":"Konec","given":"Marjeta"},{"family":"Küry","given":"Daniel"},{"family":"Mächler","given":"Elvira"},{"family":"Stucki","given":"Pascal"},{"family":"Westram","given":"Anja Marie"}],"issued":{"date-parts":[["2014"]]}}}],"schema":"https://github.com/citation-style-language/schema/raw/master/csl-citation.json"}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16446E">
        <w:rPr>
          <w:rFonts w:ascii="Times New Roman" w:hAnsi="Times New Roman" w:cs="Times New Roman"/>
          <w:sz w:val="24"/>
          <w:szCs w:val="24"/>
        </w:rPr>
        <w:t>(</w:t>
      </w:r>
      <w:r w:rsidRPr="0016446E">
        <w:rPr>
          <w:rFonts w:ascii="Times New Roman" w:hAnsi="Times New Roman" w:cs="Times New Roman"/>
          <w:smallCaps/>
          <w:sz w:val="24"/>
          <w:szCs w:val="24"/>
        </w:rPr>
        <w:t>Altermatt</w:t>
      </w:r>
      <w:r w:rsidRPr="0016446E">
        <w:rPr>
          <w:rFonts w:ascii="Times New Roman" w:hAnsi="Times New Roman" w:cs="Times New Roman"/>
          <w:sz w:val="24"/>
          <w:szCs w:val="24"/>
        </w:rPr>
        <w:t xml:space="preserve"> et al. 2014)</w:t>
      </w:r>
      <w:r w:rsidRPr="0016446E">
        <w:rPr>
          <w:rFonts w:ascii="Times New Roman" w:eastAsia="Times New Roman" w:hAnsi="Times New Roman" w:cs="Times New Roman"/>
          <w:sz w:val="24"/>
          <w:szCs w:val="24"/>
          <w:lang w:eastAsia="de-DE"/>
        </w:rPr>
        <w:fldChar w:fldCharType="end"/>
      </w:r>
      <w:r w:rsidRPr="0016446E">
        <w:rPr>
          <w:rFonts w:ascii="Times New Roman" w:eastAsia="Times New Roman" w:hAnsi="Times New Roman" w:cs="Times New Roman"/>
          <w:sz w:val="24"/>
          <w:szCs w:val="24"/>
          <w:lang w:eastAsia="de-DE"/>
        </w:rPr>
        <w:t xml:space="preserve">; EU693321 as </w:t>
      </w:r>
      <w:proofErr w:type="spellStart"/>
      <w:r w:rsidRPr="0016446E">
        <w:rPr>
          <w:rFonts w:ascii="Times New Roman" w:eastAsia="Times New Roman" w:hAnsi="Times New Roman" w:cs="Times New Roman"/>
          <w:i/>
          <w:sz w:val="24"/>
          <w:szCs w:val="24"/>
          <w:lang w:eastAsia="de-DE"/>
        </w:rPr>
        <w:t>Niphargus</w:t>
      </w:r>
      <w:proofErr w:type="spellEnd"/>
      <w:r w:rsidRPr="0016446E">
        <w:rPr>
          <w:rFonts w:ascii="Times New Roman" w:eastAsia="Times New Roman" w:hAnsi="Times New Roman" w:cs="Times New Roman"/>
          <w:i/>
          <w:sz w:val="24"/>
          <w:szCs w:val="24"/>
          <w:lang w:eastAsia="de-DE"/>
        </w:rPr>
        <w:t xml:space="preserve"> </w:t>
      </w:r>
      <w:proofErr w:type="spellStart"/>
      <w:r w:rsidRPr="0016446E">
        <w:rPr>
          <w:rFonts w:ascii="Times New Roman" w:eastAsia="Times New Roman" w:hAnsi="Times New Roman" w:cs="Times New Roman"/>
          <w:i/>
          <w:sz w:val="24"/>
          <w:szCs w:val="24"/>
          <w:lang w:eastAsia="de-DE"/>
        </w:rPr>
        <w:t>schellenbergi</w:t>
      </w:r>
      <w:proofErr w:type="spellEnd"/>
      <w:r w:rsidRPr="0016446E">
        <w:rPr>
          <w:rFonts w:ascii="Times New Roman" w:eastAsia="Times New Roman" w:hAnsi="Times New Roman" w:cs="Times New Roman"/>
          <w:sz w:val="24"/>
          <w:szCs w:val="24"/>
          <w:lang w:eastAsia="de-DE"/>
        </w:rPr>
        <w:t xml:space="preserve">, </w:t>
      </w:r>
      <w:r w:rsidRPr="0016446E">
        <w:rPr>
          <w:rFonts w:ascii="Times New Roman" w:eastAsia="Times New Roman" w:hAnsi="Times New Roman" w:cs="Times New Roman"/>
          <w:sz w:val="24"/>
          <w:szCs w:val="24"/>
          <w:lang w:eastAsia="de-DE"/>
        </w:rPr>
        <w:fldChar w:fldCharType="begin"/>
      </w:r>
      <w:r w:rsidRPr="0016446E">
        <w:rPr>
          <w:rFonts w:ascii="Times New Roman" w:eastAsia="Times New Roman" w:hAnsi="Times New Roman" w:cs="Times New Roman"/>
          <w:sz w:val="24"/>
          <w:szCs w:val="24"/>
          <w:lang w:eastAsia="de-DE"/>
        </w:rPr>
        <w:instrText xml:space="preserve"> ADDIN ZOTERO_ITEM CSL_CITATION {"citationID":"oJt0jwol","properties":{"formattedCitation":"({\\scaps Fi\\uc0\\u353{}er} et\\uc0\\u160{}al. 2008)","plainCitation":"(Fišer et al. 2008)","noteIndex":0},"citationItems":[{"id":"oWTkQ1S8/xyA5Nq5n","uris":["http://zotero.org/users/local/Us0k2a4O/items/ULG94GKD",["http://zotero.org/users/local/Us0k2a4O/items/ULG94GKD"]],"itemData":{"id":57,"type":"article-journal","title":"A phylogenetic perspective on 160 years of troubled taxonomy of &lt;i&gt;Niphargus &lt;/i&gt;(Crustacea: Amphipoda)","container-title":"Zoologica Scripta","page":"665-680","volume":"37","issue":"6","abstract":"Niphargus is the largest genus of freshwater amphipods. Its systematics from the species to the family level has always been problematic. This study is the first comprehensive phylogenetic treatment of the chiefly subterranean group in 160 years of its taxonomic history. It includes 103 niphargid species plus outgroups, representing about one-third of all nominal species. The samples originated mainly from type localities or adjacent sites and covered most of the morphological variability of the genus. Character sampling included nuclear 28S and mitochondrial 12S rDNA sequences, and 122 morphological characters. Quantitative morphological traits were coded using two alternative methods. The first one searches for gaps in the variability range of each character, while the second one uses absolute differences between t</w:instrText>
      </w:r>
      <w:r w:rsidRPr="00CE789B">
        <w:rPr>
          <w:rFonts w:ascii="Times New Roman" w:eastAsia="Times New Roman" w:hAnsi="Times New Roman" w:cs="Times New Roman"/>
          <w:sz w:val="24"/>
          <w:szCs w:val="24"/>
          <w:lang w:val="nl-BE" w:eastAsia="de-DE"/>
        </w:rPr>
        <w:instrText xml:space="preserve">he standardized raw data as weights. Different data sets yielded alternative topologies. All data support the monophyly of Niphargidae, while Niphargopsis2014 another niphargid genus 2014 was consistently nested within Niphargus, loosing justification for its separate status. We predict a similar fate for all or most of the remaining six small niphargid genera, which were not yet scrutinized phylogenetically. Different topologies agreed in species composition of five large, well-supported clades, although the hierarchic relationships between them remain unresolved. These clades reject all previously proposed taxonomic subdivisions of Niphargus, implying a high degree of morphological homoplasy that renders any morphology-based groups questionable. The clade members are distributed within well-established zoogeographical regions that do not exceed 1300 km across the longest diagonal. These results provide a framework for future studies on niphargid systematics, the evolution of endemism and cryptic diversity in subterranean environments, the mechanisms leading to exceptional morphological heterogeneity, historical biogeography, and applied ecological issues.","DOI":"10/b9qjv3","ISSN":"1463-6409","journalAbbreviation":"Zool. Scripta.","author":[{"family":"Fišer","given":"Cene"},{"family":"Sket","given":"Boris"},{"family":"Trontelj","given":"Peter"}],"issued":{"date-parts":[["2008"]]}}}],"schema":"https://github.com/citation-style-language/schema/raw/master/csl-citation.json"}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CE789B">
        <w:rPr>
          <w:rFonts w:ascii="Times New Roman" w:hAnsi="Times New Roman" w:cs="Times New Roman"/>
          <w:sz w:val="24"/>
          <w:szCs w:val="24"/>
          <w:lang w:val="nl-BE"/>
        </w:rPr>
        <w:t>(</w:t>
      </w:r>
      <w:r w:rsidRPr="00CE789B">
        <w:rPr>
          <w:rFonts w:ascii="Times New Roman" w:hAnsi="Times New Roman" w:cs="Times New Roman"/>
          <w:smallCaps/>
          <w:sz w:val="24"/>
          <w:szCs w:val="24"/>
          <w:lang w:val="nl-BE"/>
        </w:rPr>
        <w:t>Fišer</w:t>
      </w:r>
      <w:r w:rsidRPr="00CE789B">
        <w:rPr>
          <w:rFonts w:ascii="Times New Roman" w:hAnsi="Times New Roman" w:cs="Times New Roman"/>
          <w:sz w:val="24"/>
          <w:szCs w:val="24"/>
          <w:lang w:val="nl-BE"/>
        </w:rPr>
        <w:t xml:space="preserve"> et al. 2008)</w:t>
      </w:r>
      <w:r w:rsidRPr="0016446E">
        <w:rPr>
          <w:rFonts w:ascii="Times New Roman" w:eastAsia="Times New Roman" w:hAnsi="Times New Roman" w:cs="Times New Roman"/>
          <w:sz w:val="24"/>
          <w:szCs w:val="24"/>
          <w:lang w:eastAsia="de-DE"/>
        </w:rPr>
        <w:fldChar w:fldCharType="end"/>
      </w:r>
      <w:r w:rsidRPr="00CE789B">
        <w:rPr>
          <w:rFonts w:ascii="Times New Roman" w:eastAsia="Times New Roman" w:hAnsi="Times New Roman" w:cs="Times New Roman"/>
          <w:sz w:val="24"/>
          <w:szCs w:val="24"/>
          <w:lang w:val="nl-BE" w:eastAsia="de-DE"/>
        </w:rPr>
        <w:t xml:space="preserve">; JF420873, JF420872, JF420871, JF420870, JF420869, JF420868, JF420867, JF420866, JF420865, JF420864, JF420863, JF420862, JF420861, as </w:t>
      </w:r>
      <w:r w:rsidRPr="00CE789B">
        <w:rPr>
          <w:rFonts w:ascii="Times New Roman" w:eastAsia="Times New Roman" w:hAnsi="Times New Roman" w:cs="Times New Roman"/>
          <w:i/>
          <w:sz w:val="24"/>
          <w:szCs w:val="24"/>
          <w:lang w:val="nl-BE" w:eastAsia="de-DE"/>
        </w:rPr>
        <w:t>Niphargus schellenbergi</w:t>
      </w:r>
      <w:r w:rsidRPr="00CE789B">
        <w:rPr>
          <w:rFonts w:ascii="Times New Roman" w:eastAsia="Times New Roman" w:hAnsi="Times New Roman" w:cs="Times New Roman"/>
          <w:sz w:val="24"/>
          <w:szCs w:val="24"/>
          <w:lang w:val="nl-BE" w:eastAsia="de-DE"/>
        </w:rPr>
        <w:t xml:space="preserve"> </w:t>
      </w:r>
      <w:r w:rsidRPr="0016446E">
        <w:rPr>
          <w:rFonts w:ascii="Times New Roman" w:eastAsia="Times New Roman" w:hAnsi="Times New Roman" w:cs="Times New Roman"/>
          <w:sz w:val="24"/>
          <w:szCs w:val="24"/>
          <w:lang w:eastAsia="de-DE"/>
        </w:rPr>
        <w:fldChar w:fldCharType="begin"/>
      </w:r>
      <w:r w:rsidRPr="00CE789B">
        <w:rPr>
          <w:rFonts w:ascii="Times New Roman" w:eastAsia="Times New Roman" w:hAnsi="Times New Roman" w:cs="Times New Roman"/>
          <w:sz w:val="24"/>
          <w:szCs w:val="24"/>
          <w:lang w:val="nl-BE" w:eastAsia="de-DE"/>
        </w:rPr>
        <w:instrText xml:space="preserve"> ADDIN ZOTERO_ITEM CSL_CITATION {"citationID":"CZ3b7PLY","properties":{"formattedCitation":"({\\scaps Hartke} et\\uc0\\u160{}al. 2011)","plainCitation":"(Hartke et al. 2011)","noteIndex":0},"citationItems":[{"id":"oWTkQ1S8/U5w8LK9C","uris":["http://zotero.org/users/local/Us0k2a4O/items/J2YFNID6",["http://zotero.org/users/local/Us0k2a4O/items/J2YFNID6"]],"itemData":{"id":83,"type":"article-journal","title":"Morphological and molecular analyses of closely related species in the stygobiontic genus &lt;i&gt;Niphargus &lt;/i&gt;(Amphipoda)","container-title":"Journal of Crustacean Biology","page":"701-709","volume":"31","issue":"4","abstract":"The present study investigates morphologically similar species in the amphipod genus Niphargus, with special emphasis on three presumably closely-related species: N. fontanus, N. aquilex, and N. schellenbergi. The distribution ranges of these species overlap in Central Europe, and ambiguity of the current diagnostic characters has likely resulted in misidentifications. To address this issue, we carried out molecular-phylogenetic analyses of Cytochrome Oxidase Subunit 1 gene (COI) and 28S rDNA sequences for 34 individuals of the three species from 27 sites in Central Europe and Great Britain. We also included 14 GenBank sequences for two additional species, N. virei and N. rhenorhodanensis, to increase the resolution potential among our in-group taxa. In addition, about 100 specimens of the three species were examined for a reappraisal of diagnostic characters. Representative specimens taken from various subterranean habitat types were examined for each of the three species. A new morphological key, utilizing improved characters, is presented to clearly distinguish between N. fontanus, N. aquilex, and N. schellenbergi. Molecular-phylogenetic analysis using COI sequence data indicates geographically well-delimited clades for N. aquilex and N. fontanus. Our data suggest that some previously recorded niphargids from the Harz Mountains of Germany, initially identified as N. fontanus or N. aquilex, were all N. schellenbergi.","DOI":"10/b623hg","author":[{"family":"Hartke","given":"Tamara R."},{"family":"Fišer","given":"Cene"},{"family":"Hohagen","given":"Jennifer"},{"family":"Kleber","given":"Sascha"},{"family":"Hartmann","given":"Rainer"},{"family":"Koenemann","given":"Stefan"}],"issued":{"date-parts":[["2011",10,18]]}}}],"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CE789B">
        <w:rPr>
          <w:rFonts w:ascii="Times New Roman" w:hAnsi="Times New Roman" w:cs="Times New Roman"/>
          <w:sz w:val="24"/>
          <w:szCs w:val="24"/>
          <w:lang w:val="nl-BE"/>
        </w:rPr>
        <w:t>(</w:t>
      </w:r>
      <w:r w:rsidRPr="00CE789B">
        <w:rPr>
          <w:rFonts w:ascii="Times New Roman" w:hAnsi="Times New Roman" w:cs="Times New Roman"/>
          <w:smallCaps/>
          <w:sz w:val="24"/>
          <w:szCs w:val="24"/>
          <w:lang w:val="nl-BE"/>
        </w:rPr>
        <w:t>Hartke</w:t>
      </w:r>
      <w:r w:rsidRPr="00CE789B">
        <w:rPr>
          <w:rFonts w:ascii="Times New Roman" w:hAnsi="Times New Roman" w:cs="Times New Roman"/>
          <w:sz w:val="24"/>
          <w:szCs w:val="24"/>
          <w:lang w:val="nl-BE"/>
        </w:rPr>
        <w:t xml:space="preserve"> et al. 2011)</w:t>
      </w:r>
      <w:r w:rsidRPr="0016446E">
        <w:rPr>
          <w:rFonts w:ascii="Times New Roman" w:eastAsia="Times New Roman" w:hAnsi="Times New Roman" w:cs="Times New Roman"/>
          <w:sz w:val="24"/>
          <w:szCs w:val="24"/>
          <w:lang w:eastAsia="de-DE"/>
        </w:rPr>
        <w:fldChar w:fldCharType="end"/>
      </w:r>
      <w:r w:rsidRPr="00CE789B">
        <w:rPr>
          <w:rFonts w:ascii="Times New Roman" w:eastAsia="Times New Roman" w:hAnsi="Times New Roman" w:cs="Times New Roman"/>
          <w:sz w:val="24"/>
          <w:szCs w:val="24"/>
          <w:lang w:val="nl-BE" w:eastAsia="de-DE"/>
        </w:rPr>
        <w:t xml:space="preserve">; KC315619, as </w:t>
      </w:r>
      <w:r w:rsidRPr="00CE789B">
        <w:rPr>
          <w:rFonts w:ascii="Times New Roman" w:eastAsia="Times New Roman" w:hAnsi="Times New Roman" w:cs="Times New Roman"/>
          <w:i/>
          <w:sz w:val="24"/>
          <w:szCs w:val="24"/>
          <w:lang w:val="nl-BE" w:eastAsia="de-DE"/>
        </w:rPr>
        <w:t>Niphargus schellenbergi</w:t>
      </w:r>
      <w:r w:rsidRPr="00CE789B">
        <w:rPr>
          <w:rFonts w:ascii="Times New Roman" w:eastAsia="Times New Roman" w:hAnsi="Times New Roman" w:cs="Times New Roman"/>
          <w:sz w:val="24"/>
          <w:szCs w:val="24"/>
          <w:lang w:val="nl-BE" w:eastAsia="de-DE"/>
        </w:rPr>
        <w:t xml:space="preserve"> </w:t>
      </w:r>
      <w:r w:rsidRPr="00CE789B">
        <w:rPr>
          <w:rFonts w:ascii="Times New Roman" w:eastAsia="Times New Roman" w:hAnsi="Times New Roman" w:cs="Times New Roman"/>
          <w:sz w:val="24"/>
          <w:szCs w:val="24"/>
          <w:lang w:val="nl-BE" w:eastAsia="de-DE"/>
        </w:rPr>
        <w:lastRenderedPageBreak/>
        <w:t xml:space="preserve">MOTU 1, KC315620, as </w:t>
      </w:r>
      <w:r w:rsidRPr="00CE789B">
        <w:rPr>
          <w:rFonts w:ascii="Times New Roman" w:eastAsia="Times New Roman" w:hAnsi="Times New Roman" w:cs="Times New Roman"/>
          <w:i/>
          <w:sz w:val="24"/>
          <w:szCs w:val="24"/>
          <w:lang w:val="nl-BE" w:eastAsia="de-DE"/>
        </w:rPr>
        <w:t>Niphargus schellenbergi</w:t>
      </w:r>
      <w:r w:rsidRPr="00CE789B">
        <w:rPr>
          <w:rFonts w:ascii="Times New Roman" w:eastAsia="Times New Roman" w:hAnsi="Times New Roman" w:cs="Times New Roman"/>
          <w:sz w:val="24"/>
          <w:szCs w:val="24"/>
          <w:lang w:val="nl-BE" w:eastAsia="de-DE"/>
        </w:rPr>
        <w:t xml:space="preserve"> MOTU 2 </w:t>
      </w:r>
      <w:r w:rsidRPr="0016446E">
        <w:rPr>
          <w:rFonts w:ascii="Times New Roman" w:eastAsia="Times New Roman" w:hAnsi="Times New Roman" w:cs="Times New Roman"/>
          <w:sz w:val="24"/>
          <w:szCs w:val="24"/>
          <w:lang w:eastAsia="de-DE"/>
        </w:rPr>
        <w:fldChar w:fldCharType="begin"/>
      </w:r>
      <w:r w:rsidRPr="00CE789B">
        <w:rPr>
          <w:rFonts w:ascii="Times New Roman" w:eastAsia="Times New Roman" w:hAnsi="Times New Roman" w:cs="Times New Roman"/>
          <w:sz w:val="24"/>
          <w:szCs w:val="24"/>
          <w:lang w:val="nl-BE" w:eastAsia="de-DE"/>
        </w:rPr>
        <w:instrText xml:space="preserve"> ADDIN ZOTERO_ITEM CSL_CITATION {"citationID":"CWjxGtsU","properties":{"formattedCitation":"({\\scaps McInerney} et\\uc0\\u160{}al. 2014)","plainCitation":"(McInerney et al. 2014)","noteIndex":0},"citationItems":[{"id":120,"uris":["http://zotero.org/users/local/snSnCIR8/items/9KTJD37X",["http://zotero.org/users/local/snSnCIR8/items/9KTJD37X"]],"itemData":{"id":120,"type":"article-journal","abstract":"Global climate changes during the Cenozoic (65.5 - 0 Ma) caused major biological range shifts and extinctions. In Northern Europe, for example, a pattern of few endemics and the dominance of wide-ranging species is thought to have been determined by the Pleistocene (2.59 – 0.01 Ma) glaciations. This study, in contrast, reveals an ancient subsurface fauna endemic to Britain and Ireland. Using a Bayesian phylogenetic approach we found that two species of stygobitic invertebrates (genus Niphargus) have not only survived the entire Pleistocene in refugia but have persisted for at least 19.5 million years. Other Niphargus species form distinct cryptic taxa that diverged from their nearest continental relative between 5.6 and 1.0 Ma. The study also reveals an unusual biogeographical pattern in the Niphargus genus. It originated in Northwest Europe ~88 Ma and underwent a gradual range expansion. Phylogenetic diversity and species age are highest in Northwest Europe suggesting resilience to extreme climate change, and strongly contrasting the patterns seen in surface fauna. However, species diversity is highest in Southeast Europe indicating that once the genus spread to these areas (~ 25 Ma), geomorphological and climatic conditions enabled much higher diversification. Our study highlights that groundwater ecosystems provide an important contribution to biodiversity and offer insight into the interactions between biological and climatic processes. This article is protected by copyright. All rights reserved.","container-title":"Molecular Ecology","DOI":"https://doi.org/10.1111/mec.12664","page":"1153-1166","title":"The Ancient Britons: Groundwater fauna survived extreme climate changes over tens of millions of years across NW Europe","volume":"23","author":[{"family":"McInerney","given":"Caitríona E."},{"family":"Maurice","given":"Louise"},{"family":"Robertson","given":"Anne L."},{"family":"Knight","given":"Lee R. F. D."},{"family":"Arnscheidt","given":"Jörg"},{"family":"Venditti","given":"Chris"},{"family":"Dooley","given":"James S. G."},{"family":"Mathers","given":"Thomas"},{"family":"Matthijs","given":"Severine"},{"family":"Erikkson","given":"Karin"},{"family":"Proudlove","given":"Graham S."},{"family":"Hänfling","given":"Bernd"}],"issued":{"date-parts":[["2014"]]}}}],"schema":"https://github.com/citation-style-language/schema/raw/master/csl-citation.json"}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CE789B">
        <w:rPr>
          <w:rFonts w:ascii="Times New Roman" w:hAnsi="Times New Roman" w:cs="Times New Roman"/>
          <w:sz w:val="24"/>
          <w:szCs w:val="24"/>
          <w:lang w:val="nl-BE"/>
        </w:rPr>
        <w:t>(</w:t>
      </w:r>
      <w:r w:rsidRPr="00CE789B">
        <w:rPr>
          <w:rFonts w:ascii="Times New Roman" w:hAnsi="Times New Roman" w:cs="Times New Roman"/>
          <w:smallCaps/>
          <w:sz w:val="24"/>
          <w:szCs w:val="24"/>
          <w:lang w:val="nl-BE"/>
        </w:rPr>
        <w:t>McInerney</w:t>
      </w:r>
      <w:r w:rsidRPr="00CE789B">
        <w:rPr>
          <w:rFonts w:ascii="Times New Roman" w:hAnsi="Times New Roman" w:cs="Times New Roman"/>
          <w:sz w:val="24"/>
          <w:szCs w:val="24"/>
          <w:lang w:val="nl-BE"/>
        </w:rPr>
        <w:t xml:space="preserve"> et al. 2014)</w:t>
      </w:r>
      <w:r w:rsidRPr="0016446E">
        <w:rPr>
          <w:rFonts w:ascii="Times New Roman" w:eastAsia="Times New Roman" w:hAnsi="Times New Roman" w:cs="Times New Roman"/>
          <w:sz w:val="24"/>
          <w:szCs w:val="24"/>
          <w:lang w:eastAsia="de-DE"/>
        </w:rPr>
        <w:fldChar w:fldCharType="end"/>
      </w:r>
      <w:r w:rsidRPr="00CE789B">
        <w:rPr>
          <w:rFonts w:ascii="Times New Roman" w:eastAsia="Times New Roman" w:hAnsi="Times New Roman" w:cs="Times New Roman"/>
          <w:sz w:val="24"/>
          <w:szCs w:val="24"/>
          <w:lang w:val="nl-BE" w:eastAsia="de-DE"/>
        </w:rPr>
        <w:t xml:space="preserve">; EF617267, as </w:t>
      </w:r>
      <w:r w:rsidRPr="00CE789B">
        <w:rPr>
          <w:rFonts w:ascii="Times New Roman" w:eastAsia="Times New Roman" w:hAnsi="Times New Roman" w:cs="Times New Roman"/>
          <w:i/>
          <w:sz w:val="24"/>
          <w:szCs w:val="24"/>
          <w:lang w:val="nl-BE" w:eastAsia="de-DE"/>
        </w:rPr>
        <w:t>Niphargus schellenbergi</w:t>
      </w:r>
      <w:r w:rsidRPr="00CE789B">
        <w:rPr>
          <w:rFonts w:ascii="Times New Roman" w:eastAsia="Times New Roman" w:hAnsi="Times New Roman" w:cs="Times New Roman"/>
          <w:sz w:val="24"/>
          <w:szCs w:val="24"/>
          <w:lang w:val="nl-BE" w:eastAsia="de-DE"/>
        </w:rPr>
        <w:t xml:space="preserve"> </w:t>
      </w:r>
      <w:r w:rsidRPr="0016446E">
        <w:rPr>
          <w:rFonts w:ascii="Times New Roman" w:eastAsia="Times New Roman" w:hAnsi="Times New Roman" w:cs="Times New Roman"/>
          <w:sz w:val="24"/>
          <w:szCs w:val="24"/>
          <w:lang w:eastAsia="de-DE"/>
        </w:rPr>
        <w:fldChar w:fldCharType="begin"/>
      </w:r>
      <w:r w:rsidRPr="00CE789B">
        <w:rPr>
          <w:rFonts w:ascii="Times New Roman" w:eastAsia="Times New Roman" w:hAnsi="Times New Roman" w:cs="Times New Roman"/>
          <w:sz w:val="24"/>
          <w:szCs w:val="24"/>
          <w:lang w:val="nl-BE" w:eastAsia="de-DE"/>
        </w:rPr>
        <w:instrText xml:space="preserve"> ADDIN ZOTERO_ITEM CSL_CITATION {"citationID":"GRqUj1CO","properties":{"formattedCitation":"({\\scaps Trontelj} et\\uc0\\u160{}al. 2009)","plainCitation":"(Trontelj et al. 2009)","noteIndex":0},"citationItems":[{"id":"oWTkQ1S8/OaUS40Jr","uris":["http://zotero.org/users/local/Us0k2a4O/items/TSZZXVKW",["http://zotero.org/users/local/Us0k2a4O/items/TSZZXVKW"]],"itemData":{"id":175,"type":"article-journal","title":"A molecular test for cryptic diversity in ground water: how large are the ranges of macro-stygobionts?","container-title":"Freshwater Biology","page":"727-744","volume":"54","issue":"4","abstract":"1. Various groundwater habitats have exceptionally high levels of endemism caused by strong hydrographical isolation and low dispersal abilities of their inhabitants. More than 10% of macro-stygobiotic species nevertheless occupy relatively large ranges, measuring from some hundred to over 2000 km in length. These species represent a challenge because their distributions disregard hydrographical boundaries, and their means to disperse and maintain long-term gene flow are unknown. 2. Based on mitochondrial and nuclear gene sequences, we examined the phylogeographic structure of six formally recognized stygobiotic species (Niphargus virei, N. rhenorhodanensis, Troglocaris anophthalmus, T. hercegovinensis, Spelaeocaris pretneri, Proteus anguinus) and searched for cryptic lineage diversity in a genus-wide phylogeny </w:instrText>
      </w:r>
      <w:r w:rsidRPr="009E1760">
        <w:rPr>
          <w:rFonts w:ascii="Times New Roman" w:eastAsia="Times New Roman" w:hAnsi="Times New Roman" w:cs="Times New Roman"/>
          <w:sz w:val="24"/>
          <w:szCs w:val="24"/>
          <w:lang w:val="nl-BE" w:eastAsia="de-DE"/>
        </w:rPr>
        <w:instrText>of Niphargus. Usin</w:instrText>
      </w:r>
      <w:r w:rsidRPr="0016446E">
        <w:rPr>
          <w:rFonts w:ascii="Times New Roman" w:eastAsia="Times New Roman" w:hAnsi="Times New Roman" w:cs="Times New Roman"/>
          <w:sz w:val="24"/>
          <w:szCs w:val="24"/>
          <w:lang w:eastAsia="de-DE"/>
        </w:rPr>
        <w:instrText xml:space="preserve">g tree-based criteria as well as comparative divergence measures, we identified cryptic lineages, which may tentatively be equated with cryptic species. 3. Fourteen analysed nominal stygobiotic species with large ranges emerged as highly diversified, splitting into 51 tentative cryptic lineages. The degree of divergence was within the range or larger than the divergence of other related pairs of sister species. A substantial part (94%) of the cryptic lineages had ranges &amp;lt;200 km in length. One half of them were recorded at single sites only. The largest range recorded was that of a cryptic N. virei lineage (700 km), while none of the very large traditional ranges (e.g. Niphargus aquilex2013 2300 km, N. tauri2013 1900 km) could be corroborated. 4. These data suggest that small ranges of macro-stygobionts are the rule, and ranges over 200 km are extremely rare. 5. The implications of this result for groundwater biodiversity assessment and conservation include a considerable increase in overall diversity at the regional and continental scale and a strong decrease in faunal similarities among regions, coupled with greater endemism.","DOI":"10/ff85vf","ISSN":"1365-2427","journalAbbreviation":"Freshwater Biology","author":[{"family":"Trontelj","given":"Peter"},{"family":"Douady","given":"Christophe J."},{"family":"Fišer","given":"Cene"},{"family":"Gibert","given":"Janine"},{"family":"Gorički","given":"Špela"},{"family":"Lefébure","given":"Tristan"},{"family":"Sket","given":"Boris"},{"family":"Zakšek","given":"Valerija"}],"issued":{"date-parts":[["2009"]]}}}],"schema":"https://github.com/citation-style-language/schema/raw/master/csl-citation.json"} </w:instrText>
      </w:r>
      <w:r w:rsidRPr="0016446E">
        <w:rPr>
          <w:rFonts w:ascii="Times New Roman" w:eastAsia="Times New Roman" w:hAnsi="Times New Roman" w:cs="Times New Roman"/>
          <w:sz w:val="24"/>
          <w:szCs w:val="24"/>
          <w:lang w:eastAsia="de-DE"/>
        </w:rPr>
        <w:fldChar w:fldCharType="separate"/>
      </w:r>
      <w:r w:rsidRPr="0016446E">
        <w:rPr>
          <w:rFonts w:ascii="Times New Roman" w:hAnsi="Times New Roman" w:cs="Times New Roman"/>
          <w:sz w:val="24"/>
          <w:szCs w:val="24"/>
        </w:rPr>
        <w:t>(</w:t>
      </w:r>
      <w:r w:rsidRPr="0016446E">
        <w:rPr>
          <w:rFonts w:ascii="Times New Roman" w:hAnsi="Times New Roman" w:cs="Times New Roman"/>
          <w:smallCaps/>
          <w:sz w:val="24"/>
          <w:szCs w:val="24"/>
        </w:rPr>
        <w:t>Trontelj</w:t>
      </w:r>
      <w:r w:rsidRPr="0016446E">
        <w:rPr>
          <w:rFonts w:ascii="Times New Roman" w:hAnsi="Times New Roman" w:cs="Times New Roman"/>
          <w:sz w:val="24"/>
          <w:szCs w:val="24"/>
        </w:rPr>
        <w:t xml:space="preserve"> et al. 2009)</w:t>
      </w:r>
      <w:r w:rsidRPr="0016446E">
        <w:rPr>
          <w:rFonts w:ascii="Times New Roman" w:eastAsia="Times New Roman" w:hAnsi="Times New Roman" w:cs="Times New Roman"/>
          <w:sz w:val="24"/>
          <w:szCs w:val="24"/>
          <w:lang w:eastAsia="de-DE"/>
        </w:rPr>
        <w:fldChar w:fldCharType="end"/>
      </w:r>
      <w:r w:rsidRPr="0016446E">
        <w:rPr>
          <w:rFonts w:ascii="Times New Roman" w:eastAsia="Times New Roman" w:hAnsi="Times New Roman" w:cs="Times New Roman"/>
          <w:sz w:val="24"/>
          <w:szCs w:val="24"/>
          <w:lang w:eastAsia="de-DE"/>
        </w:rPr>
        <w:t>.</w:t>
      </w:r>
    </w:p>
    <w:p w14:paraId="4DF39B60" w14:textId="77777777" w:rsidR="0016446E" w:rsidRPr="00580885" w:rsidRDefault="0016446E" w:rsidP="0016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sz w:val="24"/>
          <w:szCs w:val="24"/>
          <w:lang w:val="de-DE" w:eastAsia="de-DE"/>
        </w:rPr>
      </w:pPr>
      <w:proofErr w:type="spellStart"/>
      <w:r w:rsidRPr="00580885">
        <w:rPr>
          <w:rFonts w:ascii="Times New Roman" w:eastAsia="Times New Roman" w:hAnsi="Times New Roman" w:cs="Times New Roman"/>
          <w:b/>
          <w:i/>
          <w:sz w:val="24"/>
          <w:szCs w:val="24"/>
          <w:lang w:val="de-DE" w:eastAsia="de-DE"/>
        </w:rPr>
        <w:t>Niphargus</w:t>
      </w:r>
      <w:proofErr w:type="spellEnd"/>
      <w:r w:rsidRPr="00580885">
        <w:rPr>
          <w:rFonts w:ascii="Times New Roman" w:eastAsia="Times New Roman" w:hAnsi="Times New Roman" w:cs="Times New Roman"/>
          <w:b/>
          <w:i/>
          <w:sz w:val="24"/>
          <w:szCs w:val="24"/>
          <w:lang w:val="de-DE" w:eastAsia="de-DE"/>
        </w:rPr>
        <w:t xml:space="preserve"> </w:t>
      </w:r>
      <w:proofErr w:type="spellStart"/>
      <w:r w:rsidRPr="00580885">
        <w:rPr>
          <w:rFonts w:ascii="Times New Roman" w:eastAsia="Times New Roman" w:hAnsi="Times New Roman" w:cs="Times New Roman"/>
          <w:b/>
          <w:i/>
          <w:sz w:val="24"/>
          <w:szCs w:val="24"/>
          <w:lang w:val="de-DE" w:eastAsia="de-DE"/>
        </w:rPr>
        <w:t>luxemburgensis</w:t>
      </w:r>
      <w:proofErr w:type="spellEnd"/>
      <w:r w:rsidRPr="00580885">
        <w:rPr>
          <w:rFonts w:ascii="Times New Roman" w:eastAsia="Times New Roman" w:hAnsi="Times New Roman" w:cs="Times New Roman"/>
          <w:b/>
          <w:sz w:val="24"/>
          <w:szCs w:val="24"/>
          <w:lang w:val="de-DE" w:eastAsia="de-DE"/>
        </w:rPr>
        <w:t xml:space="preserve"> </w:t>
      </w:r>
      <w:proofErr w:type="spellStart"/>
      <w:r w:rsidRPr="00580885">
        <w:rPr>
          <w:rFonts w:ascii="Times New Roman" w:eastAsia="Times New Roman" w:hAnsi="Times New Roman" w:cs="Times New Roman"/>
          <w:b/>
          <w:sz w:val="24"/>
          <w:szCs w:val="24"/>
          <w:lang w:val="de-DE" w:eastAsia="de-DE"/>
        </w:rPr>
        <w:t>sp</w:t>
      </w:r>
      <w:proofErr w:type="spellEnd"/>
      <w:r w:rsidRPr="00580885">
        <w:rPr>
          <w:rFonts w:ascii="Times New Roman" w:eastAsia="Times New Roman" w:hAnsi="Times New Roman" w:cs="Times New Roman"/>
          <w:b/>
          <w:sz w:val="24"/>
          <w:szCs w:val="24"/>
          <w:lang w:val="de-DE" w:eastAsia="de-DE"/>
        </w:rPr>
        <w:t xml:space="preserve">. </w:t>
      </w:r>
      <w:proofErr w:type="spellStart"/>
      <w:r w:rsidRPr="00580885">
        <w:rPr>
          <w:rFonts w:ascii="Times New Roman" w:eastAsia="Times New Roman" w:hAnsi="Times New Roman" w:cs="Times New Roman"/>
          <w:b/>
          <w:sz w:val="24"/>
          <w:szCs w:val="24"/>
          <w:lang w:val="de-DE" w:eastAsia="de-DE"/>
        </w:rPr>
        <w:t>nov.</w:t>
      </w:r>
      <w:proofErr w:type="spellEnd"/>
      <w:r w:rsidRPr="00580885">
        <w:rPr>
          <w:rFonts w:ascii="Times New Roman" w:eastAsia="Times New Roman" w:hAnsi="Times New Roman" w:cs="Times New Roman"/>
          <w:b/>
          <w:sz w:val="24"/>
          <w:szCs w:val="24"/>
          <w:lang w:val="de-DE" w:eastAsia="de-DE"/>
        </w:rPr>
        <w:t xml:space="preserve"> Weber</w:t>
      </w:r>
      <w:r>
        <w:rPr>
          <w:rFonts w:ascii="Times New Roman" w:eastAsia="Times New Roman" w:hAnsi="Times New Roman" w:cs="Times New Roman"/>
          <w:b/>
          <w:sz w:val="24"/>
          <w:szCs w:val="24"/>
          <w:lang w:val="de-DE" w:eastAsia="de-DE"/>
        </w:rPr>
        <w:t>, Weigand</w:t>
      </w:r>
      <w:r w:rsidRPr="00580885">
        <w:rPr>
          <w:rFonts w:ascii="Times New Roman" w:eastAsia="Times New Roman" w:hAnsi="Times New Roman" w:cs="Times New Roman"/>
          <w:b/>
          <w:sz w:val="24"/>
          <w:szCs w:val="24"/>
          <w:lang w:val="de-DE" w:eastAsia="de-DE"/>
        </w:rPr>
        <w:t xml:space="preserve"> &amp; Brad</w:t>
      </w:r>
    </w:p>
    <w:p w14:paraId="159C8FFD" w14:textId="77777777" w:rsidR="0016446E" w:rsidRPr="0016446E" w:rsidRDefault="0016446E" w:rsidP="0016446E">
      <w:pPr>
        <w:spacing w:line="360" w:lineRule="auto"/>
        <w:rPr>
          <w:rFonts w:ascii="Times New Roman" w:eastAsia="TimesNewRomanPSMT" w:hAnsi="Times New Roman" w:cs="Times New Roman"/>
          <w:color w:val="000000" w:themeColor="text1"/>
          <w:sz w:val="24"/>
          <w:szCs w:val="24"/>
        </w:rPr>
      </w:pPr>
      <w:r w:rsidRPr="0016446E">
        <w:rPr>
          <w:rFonts w:ascii="Times New Roman" w:eastAsia="TimesNewRomanPSMT" w:hAnsi="Times New Roman" w:cs="Times New Roman"/>
          <w:color w:val="000000" w:themeColor="text1"/>
          <w:sz w:val="24"/>
          <w:szCs w:val="24"/>
        </w:rPr>
        <w:t xml:space="preserve">COI: </w:t>
      </w:r>
    </w:p>
    <w:p w14:paraId="324C95C8" w14:textId="77777777" w:rsidR="0016446E" w:rsidRDefault="0016446E" w:rsidP="0016446E">
      <w:pPr>
        <w:spacing w:line="360" w:lineRule="auto"/>
        <w:rPr>
          <w:rFonts w:ascii="Times New Roman" w:eastAsia="TimesNewRomanPSMT" w:hAnsi="Times New Roman" w:cs="Times New Roman"/>
          <w:color w:val="000000" w:themeColor="text1"/>
          <w:sz w:val="24"/>
          <w:szCs w:val="24"/>
        </w:rPr>
      </w:pPr>
      <w:r w:rsidRPr="0016446E">
        <w:rPr>
          <w:rFonts w:ascii="Times New Roman" w:eastAsia="TimesNewRomanPSMT" w:hAnsi="Times New Roman" w:cs="Times New Roman"/>
          <w:color w:val="000000" w:themeColor="text1"/>
          <w:sz w:val="24"/>
          <w:szCs w:val="24"/>
        </w:rPr>
        <w:t xml:space="preserve">KC315621, KC315622; 28S: KC315606, KC315607, as </w:t>
      </w:r>
      <w:proofErr w:type="spellStart"/>
      <w:r w:rsidRPr="0016446E">
        <w:rPr>
          <w:rFonts w:ascii="Times New Roman" w:eastAsia="TimesNewRomanPSMT" w:hAnsi="Times New Roman" w:cs="Times New Roman"/>
          <w:i/>
          <w:color w:val="000000" w:themeColor="text1"/>
          <w:sz w:val="24"/>
          <w:szCs w:val="24"/>
        </w:rPr>
        <w:t>Niphargus</w:t>
      </w:r>
      <w:proofErr w:type="spellEnd"/>
      <w:r w:rsidRPr="0016446E">
        <w:rPr>
          <w:rFonts w:ascii="Times New Roman" w:eastAsia="TimesNewRomanPSMT" w:hAnsi="Times New Roman" w:cs="Times New Roman"/>
          <w:i/>
          <w:color w:val="000000" w:themeColor="text1"/>
          <w:sz w:val="24"/>
          <w:szCs w:val="24"/>
        </w:rPr>
        <w:t xml:space="preserve"> </w:t>
      </w:r>
      <w:proofErr w:type="spellStart"/>
      <w:r w:rsidRPr="0016446E">
        <w:rPr>
          <w:rFonts w:ascii="Times New Roman" w:eastAsia="TimesNewRomanPSMT" w:hAnsi="Times New Roman" w:cs="Times New Roman"/>
          <w:i/>
          <w:color w:val="000000" w:themeColor="text1"/>
          <w:sz w:val="24"/>
          <w:szCs w:val="24"/>
        </w:rPr>
        <w:t>aquilex</w:t>
      </w:r>
      <w:proofErr w:type="spellEnd"/>
      <w:r w:rsidRPr="0016446E">
        <w:rPr>
          <w:rFonts w:ascii="Times New Roman" w:eastAsia="TimesNewRomanPSMT" w:hAnsi="Times New Roman" w:cs="Times New Roman"/>
          <w:color w:val="000000" w:themeColor="text1"/>
          <w:sz w:val="24"/>
          <w:szCs w:val="24"/>
        </w:rPr>
        <w:t xml:space="preserve"> MOTU F </w:t>
      </w:r>
      <w:r w:rsidRPr="0016446E">
        <w:rPr>
          <w:rFonts w:ascii="Times New Roman" w:eastAsia="TimesNewRomanPSMT" w:hAnsi="Times New Roman" w:cs="Times New Roman"/>
          <w:color w:val="000000" w:themeColor="text1"/>
          <w:sz w:val="24"/>
          <w:szCs w:val="24"/>
        </w:rPr>
        <w:fldChar w:fldCharType="begin"/>
      </w:r>
      <w:r w:rsidRPr="0016446E">
        <w:rPr>
          <w:rFonts w:ascii="Times New Roman" w:eastAsia="TimesNewRomanPSMT" w:hAnsi="Times New Roman" w:cs="Times New Roman"/>
          <w:color w:val="000000" w:themeColor="text1"/>
          <w:sz w:val="24"/>
          <w:szCs w:val="24"/>
        </w:rPr>
        <w:instrText xml:space="preserve"> ADDIN ZOTERO_ITEM CSL_CITATION {"citationID":"IU2q9k0H","properties":{"formattedCitation":"({\\scaps McInerney} et\\uc0\\u160{}al. 2014)","plainCitation":"(McInerney et al. 2014)","noteIndex":0},"citationItems":[{"id":120,"uris":["http://zotero.org/users/local/snSnCIR8/items/9KTJD37X",["http://zotero.org/users/local/snSnCIR8/items/9KTJD37X"]],"itemData":{"id":120,"type":"article-journal","abstract":"Global climate changes during the Cenozoic (65.5 - 0 Ma) caused major biological range shifts and extinctions. In Northern Europe, for example, a pattern of few endemics and the dominance of wide-ranging species is thought to have been determined by the Pleistocene (2.59 – 0.01 Ma) glaciations. This study, in contrast, reveals an ancient subsurface fauna endemic to Britain and Ireland. Using a Bayesian phylogenetic approach we found that two species of stygobitic invertebrates (genus Niphargus) have not only survived the entire Pleistocene in refugia but have persisted for at least 19.5 million years. Other Niphargus species form distinct cryptic taxa that diverged from their nearest continental relative between 5.6 and 1.0 Ma. The study also reveals an unusual biogeographical pattern in the Niphargus genus. It originated in Northwest Europe ~88 Ma and underwent a gradual range expansion. Phylogenetic diversity and species age are highest in Northwest Europe suggesting resilience to extreme climate change, and strongly contrasting the patterns seen in surface fauna. However, species diversity is highest in Southeast Europe indicating that once the genus spread to these areas (~ 25 Ma), geomorphological and climatic conditions enabled much higher diversification. Our study highlights that groundwater ecosystems provide an important contribution to biodiversity and offer insight into the interactions between biological and climatic processes. This article is protected by copyright. All rights reserved.","container-title":"Molecular Ecology","DOI":"https://doi.org/10.1111/mec.12664","page":"1153-1166","title":"The Ancient Britons: Groundwater fauna survived extreme climate changes over tens of millions of years across NW Europe","volume":"23","author":[{"family":"McInerney","given":"Caitríona E."},{"family":"Maurice","given":"Louise"},{"family":"Robertson","given":"Anne L."},{"family":"Knight","given":"Lee R. F. D."},{"family":"Arnscheidt","given":"Jörg"},{"family":"Venditti","given":"Chris"},{"family":"Dooley","given":"James S. G."},{"family":"Mathers","given":"Thomas"},{"family":"Matthijs","given":"Severine"},{"family":"Erikkson","given":"Karin"},{"family":"Proudlove","given":"Graham S."},{"family":"Hänfling","given":"Bernd"}],"issued":{"date-parts":[["2014"]]}}}],"schema":"https://github.com/citation-style-language/schema/raw/master/csl-citation.json"} </w:instrText>
      </w:r>
      <w:r w:rsidRPr="0016446E">
        <w:rPr>
          <w:rFonts w:ascii="Times New Roman" w:eastAsia="TimesNewRomanPSMT" w:hAnsi="Times New Roman" w:cs="Times New Roman"/>
          <w:color w:val="000000" w:themeColor="text1"/>
          <w:sz w:val="24"/>
          <w:szCs w:val="24"/>
        </w:rPr>
        <w:fldChar w:fldCharType="separate"/>
      </w:r>
      <w:r w:rsidRPr="0016446E">
        <w:rPr>
          <w:rFonts w:ascii="Times New Roman" w:hAnsi="Times New Roman" w:cs="Times New Roman"/>
          <w:sz w:val="24"/>
          <w:szCs w:val="24"/>
        </w:rPr>
        <w:t>(</w:t>
      </w:r>
      <w:r w:rsidRPr="0016446E">
        <w:rPr>
          <w:rFonts w:ascii="Times New Roman" w:hAnsi="Times New Roman" w:cs="Times New Roman"/>
          <w:smallCaps/>
          <w:sz w:val="24"/>
          <w:szCs w:val="24"/>
        </w:rPr>
        <w:t>McInerney</w:t>
      </w:r>
      <w:r w:rsidRPr="0016446E">
        <w:rPr>
          <w:rFonts w:ascii="Times New Roman" w:hAnsi="Times New Roman" w:cs="Times New Roman"/>
          <w:sz w:val="24"/>
          <w:szCs w:val="24"/>
        </w:rPr>
        <w:t xml:space="preserve"> et al. 2014)</w:t>
      </w:r>
      <w:r w:rsidRPr="0016446E">
        <w:rPr>
          <w:rFonts w:ascii="Times New Roman" w:eastAsia="TimesNewRomanPSMT" w:hAnsi="Times New Roman" w:cs="Times New Roman"/>
          <w:color w:val="000000" w:themeColor="text1"/>
          <w:sz w:val="24"/>
          <w:szCs w:val="24"/>
        </w:rPr>
        <w:fldChar w:fldCharType="end"/>
      </w:r>
      <w:r w:rsidRPr="0016446E">
        <w:rPr>
          <w:rFonts w:ascii="Times New Roman" w:eastAsia="TimesNewRomanPSMT" w:hAnsi="Times New Roman" w:cs="Times New Roman"/>
          <w:color w:val="000000" w:themeColor="text1"/>
          <w:sz w:val="24"/>
          <w:szCs w:val="24"/>
        </w:rPr>
        <w:t xml:space="preserve">. </w:t>
      </w:r>
    </w:p>
    <w:p w14:paraId="3F1AEE53" w14:textId="77777777" w:rsidR="0016446E" w:rsidRPr="008D653D" w:rsidRDefault="0016446E" w:rsidP="0016446E">
      <w:pPr>
        <w:spacing w:line="360" w:lineRule="auto"/>
        <w:rPr>
          <w:rFonts w:ascii="Times New Roman" w:hAnsi="Times New Roman" w:cs="Times New Roman"/>
          <w:b/>
          <w:sz w:val="24"/>
          <w:szCs w:val="24"/>
          <w:lang w:val="de-DE"/>
        </w:rPr>
      </w:pPr>
      <w:proofErr w:type="spellStart"/>
      <w:r w:rsidRPr="008D653D">
        <w:rPr>
          <w:rFonts w:ascii="Times New Roman" w:hAnsi="Times New Roman" w:cs="Times New Roman"/>
          <w:b/>
          <w:i/>
          <w:sz w:val="24"/>
          <w:szCs w:val="24"/>
          <w:lang w:val="de-DE"/>
        </w:rPr>
        <w:t>Niphargus</w:t>
      </w:r>
      <w:proofErr w:type="spellEnd"/>
      <w:r w:rsidRPr="008D653D">
        <w:rPr>
          <w:rFonts w:ascii="Times New Roman" w:hAnsi="Times New Roman" w:cs="Times New Roman"/>
          <w:b/>
          <w:i/>
          <w:sz w:val="24"/>
          <w:szCs w:val="24"/>
          <w:lang w:val="de-DE"/>
        </w:rPr>
        <w:t xml:space="preserve"> </w:t>
      </w:r>
      <w:proofErr w:type="spellStart"/>
      <w:r w:rsidRPr="008D653D">
        <w:rPr>
          <w:rFonts w:ascii="Times New Roman" w:hAnsi="Times New Roman" w:cs="Times New Roman"/>
          <w:b/>
          <w:i/>
          <w:sz w:val="24"/>
          <w:szCs w:val="24"/>
          <w:lang w:val="de-DE"/>
        </w:rPr>
        <w:t>palatinensis</w:t>
      </w:r>
      <w:proofErr w:type="spellEnd"/>
      <w:r w:rsidRPr="008D653D">
        <w:rPr>
          <w:rFonts w:ascii="Times New Roman" w:hAnsi="Times New Roman" w:cs="Times New Roman"/>
          <w:b/>
          <w:i/>
          <w:sz w:val="24"/>
          <w:szCs w:val="24"/>
          <w:lang w:val="de-DE"/>
        </w:rPr>
        <w:t xml:space="preserve"> </w:t>
      </w:r>
      <w:proofErr w:type="spellStart"/>
      <w:r w:rsidRPr="008D653D">
        <w:rPr>
          <w:rFonts w:ascii="Times New Roman" w:eastAsia="Times New Roman" w:hAnsi="Times New Roman" w:cs="Times New Roman"/>
          <w:b/>
          <w:sz w:val="24"/>
          <w:szCs w:val="24"/>
          <w:lang w:val="de-DE" w:eastAsia="de-DE"/>
        </w:rPr>
        <w:t>sp</w:t>
      </w:r>
      <w:proofErr w:type="spellEnd"/>
      <w:r w:rsidRPr="008D653D">
        <w:rPr>
          <w:rFonts w:ascii="Times New Roman" w:eastAsia="Times New Roman" w:hAnsi="Times New Roman" w:cs="Times New Roman"/>
          <w:b/>
          <w:sz w:val="24"/>
          <w:szCs w:val="24"/>
          <w:lang w:val="de-DE" w:eastAsia="de-DE"/>
        </w:rPr>
        <w:t xml:space="preserve">. </w:t>
      </w:r>
      <w:proofErr w:type="spellStart"/>
      <w:r w:rsidRPr="008D653D">
        <w:rPr>
          <w:rFonts w:ascii="Times New Roman" w:eastAsia="Times New Roman" w:hAnsi="Times New Roman" w:cs="Times New Roman"/>
          <w:b/>
          <w:sz w:val="24"/>
          <w:szCs w:val="24"/>
          <w:lang w:val="de-DE" w:eastAsia="de-DE"/>
        </w:rPr>
        <w:t>nov.</w:t>
      </w:r>
      <w:proofErr w:type="spellEnd"/>
      <w:r w:rsidRPr="008D653D">
        <w:rPr>
          <w:rFonts w:ascii="Times New Roman" w:eastAsia="Times New Roman" w:hAnsi="Times New Roman" w:cs="Times New Roman"/>
          <w:b/>
          <w:sz w:val="24"/>
          <w:szCs w:val="24"/>
          <w:lang w:val="de-DE" w:eastAsia="de-DE"/>
        </w:rPr>
        <w:t xml:space="preserve"> Weber &amp; Brad</w:t>
      </w:r>
    </w:p>
    <w:p w14:paraId="0735C9BC" w14:textId="77777777" w:rsidR="0016446E" w:rsidRPr="00CE789B" w:rsidRDefault="0016446E" w:rsidP="0016446E">
      <w:pPr>
        <w:widowControl w:val="0"/>
        <w:autoSpaceDE w:val="0"/>
        <w:autoSpaceDN w:val="0"/>
        <w:adjustRightInd w:val="0"/>
        <w:spacing w:line="360" w:lineRule="auto"/>
        <w:rPr>
          <w:rFonts w:ascii="Times New Roman" w:eastAsia="TimesNewRomanPSMT" w:hAnsi="Times New Roman" w:cs="Times New Roman"/>
          <w:color w:val="000000" w:themeColor="text1"/>
          <w:sz w:val="24"/>
          <w:szCs w:val="24"/>
          <w:lang w:val="de-DE"/>
        </w:rPr>
      </w:pPr>
      <w:r w:rsidRPr="00CE789B">
        <w:rPr>
          <w:rFonts w:ascii="Times New Roman" w:eastAsia="TimesNewRomanPSMT" w:hAnsi="Times New Roman" w:cs="Times New Roman"/>
          <w:color w:val="000000" w:themeColor="text1"/>
          <w:sz w:val="24"/>
          <w:szCs w:val="24"/>
          <w:lang w:val="de-DE"/>
        </w:rPr>
        <w:t xml:space="preserve">COI: </w:t>
      </w:r>
    </w:p>
    <w:p w14:paraId="3588F422" w14:textId="77777777" w:rsidR="0016446E" w:rsidRPr="0016446E" w:rsidRDefault="0016446E" w:rsidP="0016446E">
      <w:pPr>
        <w:widowControl w:val="0"/>
        <w:autoSpaceDE w:val="0"/>
        <w:autoSpaceDN w:val="0"/>
        <w:adjustRightInd w:val="0"/>
        <w:spacing w:line="360" w:lineRule="auto"/>
        <w:rPr>
          <w:rFonts w:ascii="Times New Roman" w:eastAsia="TimesNewRomanPSMT" w:hAnsi="Times New Roman" w:cs="Times New Roman"/>
          <w:color w:val="000000" w:themeColor="text1"/>
          <w:sz w:val="24"/>
          <w:szCs w:val="24"/>
        </w:rPr>
      </w:pPr>
      <w:r w:rsidRPr="00CE789B">
        <w:rPr>
          <w:rFonts w:ascii="Times New Roman" w:eastAsia="TimesNewRomanPSMT" w:hAnsi="Times New Roman" w:cs="Times New Roman"/>
          <w:color w:val="000000" w:themeColor="text1"/>
          <w:sz w:val="24"/>
          <w:szCs w:val="24"/>
          <w:lang w:val="de-DE"/>
        </w:rPr>
        <w:t xml:space="preserve">JF420841, JF420842, JF420843, JF420844, JF420878, JF420877, JF420876, JF420874; </w:t>
      </w:r>
      <w:proofErr w:type="spellStart"/>
      <w:r w:rsidRPr="00CE789B">
        <w:rPr>
          <w:rFonts w:ascii="Times New Roman" w:eastAsia="TimesNewRomanPSMT" w:hAnsi="Times New Roman" w:cs="Times New Roman"/>
          <w:color w:val="000000" w:themeColor="text1"/>
          <w:sz w:val="24"/>
          <w:szCs w:val="24"/>
          <w:lang w:val="de-DE"/>
        </w:rPr>
        <w:t>as</w:t>
      </w:r>
      <w:proofErr w:type="spellEnd"/>
      <w:r w:rsidRPr="00CE789B">
        <w:rPr>
          <w:rFonts w:ascii="Times New Roman" w:eastAsia="TimesNewRomanPSMT" w:hAnsi="Times New Roman" w:cs="Times New Roman"/>
          <w:color w:val="000000" w:themeColor="text1"/>
          <w:sz w:val="24"/>
          <w:szCs w:val="24"/>
          <w:lang w:val="de-DE"/>
        </w:rPr>
        <w:t xml:space="preserve"> </w:t>
      </w:r>
      <w:proofErr w:type="spellStart"/>
      <w:r w:rsidRPr="00CE789B">
        <w:rPr>
          <w:rFonts w:ascii="Times New Roman" w:eastAsia="TimesNewRomanPSMT" w:hAnsi="Times New Roman" w:cs="Times New Roman"/>
          <w:i/>
          <w:color w:val="000000" w:themeColor="text1"/>
          <w:sz w:val="24"/>
          <w:szCs w:val="24"/>
          <w:lang w:val="de-DE"/>
        </w:rPr>
        <w:t>Niphargus</w:t>
      </w:r>
      <w:proofErr w:type="spellEnd"/>
      <w:r w:rsidRPr="00CE789B">
        <w:rPr>
          <w:rFonts w:ascii="Times New Roman" w:eastAsia="TimesNewRomanPSMT" w:hAnsi="Times New Roman" w:cs="Times New Roman"/>
          <w:i/>
          <w:color w:val="000000" w:themeColor="text1"/>
          <w:sz w:val="24"/>
          <w:szCs w:val="24"/>
          <w:lang w:val="de-DE"/>
        </w:rPr>
        <w:t xml:space="preserve"> </w:t>
      </w:r>
      <w:proofErr w:type="spellStart"/>
      <w:r w:rsidRPr="00CE789B">
        <w:rPr>
          <w:rFonts w:ascii="Times New Roman" w:eastAsia="TimesNewRomanPSMT" w:hAnsi="Times New Roman" w:cs="Times New Roman"/>
          <w:i/>
          <w:color w:val="000000" w:themeColor="text1"/>
          <w:sz w:val="24"/>
          <w:szCs w:val="24"/>
          <w:lang w:val="de-DE"/>
        </w:rPr>
        <w:t>aquilex</w:t>
      </w:r>
      <w:proofErr w:type="spellEnd"/>
      <w:r w:rsidRPr="00CE789B">
        <w:rPr>
          <w:rFonts w:ascii="Times New Roman" w:eastAsia="TimesNewRomanPSMT" w:hAnsi="Times New Roman" w:cs="Times New Roman"/>
          <w:color w:val="000000" w:themeColor="text1"/>
          <w:sz w:val="24"/>
          <w:szCs w:val="24"/>
          <w:lang w:val="de-DE"/>
        </w:rPr>
        <w:t xml:space="preserve"> </w:t>
      </w:r>
      <w:r w:rsidRPr="0016446E">
        <w:rPr>
          <w:rFonts w:ascii="Times New Roman" w:eastAsia="TimesNewRomanPSMT" w:hAnsi="Times New Roman" w:cs="Times New Roman"/>
          <w:color w:val="000000" w:themeColor="text1"/>
          <w:sz w:val="24"/>
          <w:szCs w:val="24"/>
        </w:rPr>
        <w:fldChar w:fldCharType="begin"/>
      </w:r>
      <w:r w:rsidRPr="00CE789B">
        <w:rPr>
          <w:rFonts w:ascii="Times New Roman" w:eastAsia="TimesNewRomanPSMT" w:hAnsi="Times New Roman" w:cs="Times New Roman"/>
          <w:color w:val="000000" w:themeColor="text1"/>
          <w:sz w:val="24"/>
          <w:szCs w:val="24"/>
          <w:lang w:val="de-DE"/>
        </w:rPr>
        <w:instrText xml:space="preserve"> ADDIN ZOTERO_ITEM CSL_CITATION {"citationID":"Gjjwn4SZ","properties":{"formattedCitation":"({\\scaps Hartke} et\\uc0\\u160{}al. 2011)","plainCitation":"(Hartke et al. 2011)","noteIndex":0},"citationItems":[{"id":"oWTkQ1S8/U5w8LK9C","uris":["http://zotero.org/users/local/Us0k2a4O/items/J2YFNID6",["http://zotero.org/users/local/Us0k2a4O/items/J2YFNID6"]],"itemData":{"id":83,"type":"article-journal","title":"Morphological and molecular analyses of closely related species in the stygobiontic genus &lt;i&gt;Niphargus &lt;/i&gt;(Amphipoda)","container-title":"Journal of Crustacean Biology","page":"701-709","volume":"31","issue":"4","abstract":"The present study investigates morphologically similar species in the amphipod genus Niphargus, with special emphasis on three presumably closely-related species: N. fontanus, N. aquilex, and N. schellenbergi. The distribution ranges of these species overlap in Central Europe, and ambiguity of the current diagnostic characters has likely resulted in misidentifications. To address this issue, we carried out molecular-phylogenetic analyses of Cytochrome Oxidase Subunit 1 gene (COI) and 28S rDNA sequences for 34 individuals of the three species from 27 sites in Central Europe and Great Britain. We also included 14 GenBank sequences for two additional species, N. virei and N. rhenorhodanensis, to increase the resolution potential among our in-group taxa. In addition, about 100 specimens of the three species were examined for a reappraisal of diagnostic characters. Representative specimens taken from various subterranean habitat types were examined for each of the three species. A new morphological key, utilizing improved characters, is presented to clearly distinguish between N. fontanus, N. aquilex, and N. schellenbergi. Molecular-phylogenetic analysis using COI sequence data indicates geographically well-delimited clades for N. aquilex and N. fontanus. Our data suggest that some previously recorded niphargids from the Harz Mountains of Germany, initially identified as N. fontanus or N. aquilex, were all N. schellenbergi.","DOI":"10/b623hg","author":[{"family":"Hartke","given":"Tamara R."},{"family":"Fišer","given":"Cene"},{"family":"Hohagen","given":"Jennifer"},{"family":"Kleber","given":"Sascha"},{"family":"Hartmann","given":"Rainer"},{"family":"Koenemann","given":"Stefan"}],"issued":{"date-parts":[["2011",10,18]]}}}],"schema":"https://github.com/citation-style-language/schema/raw/master/csl-citation.json"} </w:instrText>
      </w:r>
      <w:r w:rsidRPr="0016446E">
        <w:rPr>
          <w:rFonts w:ascii="Times New Roman" w:eastAsia="TimesNewRomanPSMT" w:hAnsi="Times New Roman" w:cs="Times New Roman"/>
          <w:color w:val="000000" w:themeColor="text1"/>
          <w:sz w:val="24"/>
          <w:szCs w:val="24"/>
        </w:rPr>
        <w:fldChar w:fldCharType="separate"/>
      </w:r>
      <w:r w:rsidRPr="00CE789B">
        <w:rPr>
          <w:rFonts w:ascii="Times New Roman" w:hAnsi="Times New Roman" w:cs="Times New Roman"/>
          <w:sz w:val="24"/>
          <w:szCs w:val="24"/>
          <w:lang w:val="de-DE"/>
        </w:rPr>
        <w:t>(</w:t>
      </w:r>
      <w:r w:rsidRPr="00CE789B">
        <w:rPr>
          <w:rFonts w:ascii="Times New Roman" w:hAnsi="Times New Roman" w:cs="Times New Roman"/>
          <w:smallCaps/>
          <w:sz w:val="24"/>
          <w:szCs w:val="24"/>
          <w:lang w:val="de-DE"/>
        </w:rPr>
        <w:t>Hartke</w:t>
      </w:r>
      <w:r w:rsidRPr="00CE789B">
        <w:rPr>
          <w:rFonts w:ascii="Times New Roman" w:hAnsi="Times New Roman" w:cs="Times New Roman"/>
          <w:sz w:val="24"/>
          <w:szCs w:val="24"/>
          <w:lang w:val="de-DE"/>
        </w:rPr>
        <w:t xml:space="preserve"> et al. 2011)</w:t>
      </w:r>
      <w:r w:rsidRPr="0016446E">
        <w:rPr>
          <w:rFonts w:ascii="Times New Roman" w:eastAsia="TimesNewRomanPSMT" w:hAnsi="Times New Roman" w:cs="Times New Roman"/>
          <w:color w:val="000000" w:themeColor="text1"/>
          <w:sz w:val="24"/>
          <w:szCs w:val="24"/>
        </w:rPr>
        <w:fldChar w:fldCharType="end"/>
      </w:r>
      <w:r w:rsidRPr="00CE789B">
        <w:rPr>
          <w:rFonts w:ascii="Times New Roman" w:eastAsia="TimesNewRomanPSMT" w:hAnsi="Times New Roman" w:cs="Times New Roman"/>
          <w:color w:val="000000" w:themeColor="text1"/>
          <w:sz w:val="24"/>
          <w:szCs w:val="24"/>
          <w:lang w:val="de-DE"/>
        </w:rPr>
        <w:t xml:space="preserve">. </w:t>
      </w:r>
      <w:r w:rsidRPr="0016446E">
        <w:rPr>
          <w:rFonts w:ascii="Times New Roman" w:eastAsia="TimesNewRomanPSMT" w:hAnsi="Times New Roman" w:cs="Times New Roman"/>
          <w:color w:val="000000" w:themeColor="text1"/>
          <w:sz w:val="24"/>
          <w:szCs w:val="24"/>
        </w:rPr>
        <w:t xml:space="preserve">In secondary literature as </w:t>
      </w:r>
      <w:proofErr w:type="spellStart"/>
      <w:r w:rsidRPr="0016446E">
        <w:rPr>
          <w:rFonts w:ascii="Times New Roman" w:eastAsia="TimesNewRomanPSMT" w:hAnsi="Times New Roman" w:cs="Times New Roman"/>
          <w:i/>
          <w:color w:val="000000" w:themeColor="text1"/>
          <w:sz w:val="24"/>
          <w:szCs w:val="24"/>
        </w:rPr>
        <w:t>Niphargus</w:t>
      </w:r>
      <w:proofErr w:type="spellEnd"/>
      <w:r w:rsidRPr="0016446E">
        <w:rPr>
          <w:rFonts w:ascii="Times New Roman" w:eastAsia="TimesNewRomanPSMT" w:hAnsi="Times New Roman" w:cs="Times New Roman"/>
          <w:i/>
          <w:color w:val="000000" w:themeColor="text1"/>
          <w:sz w:val="24"/>
          <w:szCs w:val="24"/>
        </w:rPr>
        <w:t xml:space="preserve"> </w:t>
      </w:r>
      <w:proofErr w:type="spellStart"/>
      <w:r w:rsidRPr="0016446E">
        <w:rPr>
          <w:rFonts w:ascii="Times New Roman" w:eastAsia="TimesNewRomanPSMT" w:hAnsi="Times New Roman" w:cs="Times New Roman"/>
          <w:i/>
          <w:color w:val="000000" w:themeColor="text1"/>
          <w:sz w:val="24"/>
          <w:szCs w:val="24"/>
        </w:rPr>
        <w:t>aquilex</w:t>
      </w:r>
      <w:proofErr w:type="spellEnd"/>
      <w:r w:rsidRPr="0016446E">
        <w:rPr>
          <w:rFonts w:ascii="Times New Roman" w:eastAsia="TimesNewRomanPSMT" w:hAnsi="Times New Roman" w:cs="Times New Roman"/>
          <w:color w:val="000000" w:themeColor="text1"/>
          <w:sz w:val="24"/>
          <w:szCs w:val="24"/>
        </w:rPr>
        <w:t xml:space="preserve"> MOTU A </w:t>
      </w:r>
      <w:r w:rsidRPr="0016446E">
        <w:rPr>
          <w:rFonts w:ascii="Times New Roman" w:eastAsia="TimesNewRomanPSMT" w:hAnsi="Times New Roman" w:cs="Times New Roman"/>
          <w:color w:val="000000" w:themeColor="text1"/>
          <w:sz w:val="24"/>
          <w:szCs w:val="24"/>
        </w:rPr>
        <w:fldChar w:fldCharType="begin"/>
      </w:r>
      <w:r w:rsidRPr="0016446E">
        <w:rPr>
          <w:rFonts w:ascii="Times New Roman" w:eastAsia="TimesNewRomanPSMT" w:hAnsi="Times New Roman" w:cs="Times New Roman"/>
          <w:color w:val="000000" w:themeColor="text1"/>
          <w:sz w:val="24"/>
          <w:szCs w:val="24"/>
        </w:rPr>
        <w:instrText xml:space="preserve"> ADDIN ZOTERO_ITEM CSL_CITATION {"citationID":"t9N1OSHc","properties":{"formattedCitation":"({\\scaps McInerney} et\\uc0\\u160{}al. 2014)","plainCitation":"(McInerney et al. 2014)","noteIndex":0},"citationItems":[{"id":120,"uris":["http://zotero.org/users/local/snSnCIR8/items/9KTJD37X",["http://zotero.org/users/local/snSnCIR8/items/9KTJD37X"]],"itemData":{"id":120,"type":"article-journal","abstract":"Global climate changes during the Cenozoic (65.5 - 0 Ma) caused major biological range shifts and extinctions. In Northern Europe, for example, a pattern of few endemics and the dominance of wide-ranging species is thought to have been determined by the Pleistocene (2.59 – 0.01 Ma) glaciations. This study, in contrast, reveals an ancient subsurface fauna endemic to Britain and Ireland. Using a Bayesian phylogenetic approach we found that two species of stygobitic invertebrates (genus Niphargus) have not only survived the entire Pleistocene in refugia but have persisted for at least 19.5 million years. Other Niphargus species form distinct cryptic taxa that diverged from their nearest continental relative between 5.6 and 1.0 Ma. The study also reveals an unusual biogeographical pattern in the Niphargus genus. It originated in Northwest Europe ~88 Ma and underwent a gradual range expansion. Phylogenetic diversity and species age are highest in Northwest Europe suggesting resilience to extreme climate change, and strongly contrasting the patterns seen in surface fauna. However, species diversity is highest in Southeast Europe indicating that once the genus spread to these areas (~ 25 Ma), geomorphological and climatic conditions enabled much higher diversification. Our study highlights that groundwater ecosystems provide an important contribution to biodiversity and offer insight into the interactions between biological and climatic processes. This article is protected by copyright. All rights reserved.","container-title":"Molecular Ecology","DOI":"https://doi.org/10.1111/mec.12664","page":"1153-1166","title":"The Ancient Britons: Groundwater fauna survived extreme climate changes over tens of millions of years across NW Europe","volume":"23","author":[{"family":"McInerney","given":"Caitríona E."},{"family":"Maurice","given":"Louise"},{"family":"Robertson","given":"Anne L."},{"family":"Knight","given":"Lee R. F. D."},{"family":"Arnscheidt","given":"Jörg"},{"family":"Venditti","given":"Chris"},{"family":"Dooley","given":"James S. G."},{"family":"Mathers","given":"Thomas"},{"family":"Matthijs","given":"Severine"},{"family":"Erikkson","given":"Karin"},{"family":"Proudlove","given":"Graham S."},{"family":"Hänfling","given":"Bernd"}],"issued":{"date-parts":[["2014"]]}}}],"schema":"https://github.com/citation-style-language/schema/raw/master/csl-citation.json"} </w:instrText>
      </w:r>
      <w:r w:rsidRPr="0016446E">
        <w:rPr>
          <w:rFonts w:ascii="Times New Roman" w:eastAsia="TimesNewRomanPSMT" w:hAnsi="Times New Roman" w:cs="Times New Roman"/>
          <w:color w:val="000000" w:themeColor="text1"/>
          <w:sz w:val="24"/>
          <w:szCs w:val="24"/>
        </w:rPr>
        <w:fldChar w:fldCharType="separate"/>
      </w:r>
      <w:r w:rsidRPr="0016446E">
        <w:rPr>
          <w:rFonts w:ascii="Times New Roman" w:hAnsi="Times New Roman" w:cs="Times New Roman"/>
          <w:sz w:val="24"/>
          <w:szCs w:val="24"/>
        </w:rPr>
        <w:t>(</w:t>
      </w:r>
      <w:r w:rsidRPr="0016446E">
        <w:rPr>
          <w:rFonts w:ascii="Times New Roman" w:hAnsi="Times New Roman" w:cs="Times New Roman"/>
          <w:smallCaps/>
          <w:sz w:val="24"/>
          <w:szCs w:val="24"/>
        </w:rPr>
        <w:t>McInerney</w:t>
      </w:r>
      <w:r w:rsidRPr="0016446E">
        <w:rPr>
          <w:rFonts w:ascii="Times New Roman" w:hAnsi="Times New Roman" w:cs="Times New Roman"/>
          <w:sz w:val="24"/>
          <w:szCs w:val="24"/>
        </w:rPr>
        <w:t xml:space="preserve"> et al. 2014)</w:t>
      </w:r>
      <w:r w:rsidRPr="0016446E">
        <w:rPr>
          <w:rFonts w:ascii="Times New Roman" w:eastAsia="TimesNewRomanPSMT" w:hAnsi="Times New Roman" w:cs="Times New Roman"/>
          <w:color w:val="000000" w:themeColor="text1"/>
          <w:sz w:val="24"/>
          <w:szCs w:val="24"/>
        </w:rPr>
        <w:fldChar w:fldCharType="end"/>
      </w:r>
      <w:r w:rsidRPr="0016446E">
        <w:rPr>
          <w:rFonts w:ascii="Times New Roman" w:eastAsia="TimesNewRomanPSMT" w:hAnsi="Times New Roman" w:cs="Times New Roman"/>
          <w:color w:val="000000" w:themeColor="text1"/>
          <w:sz w:val="24"/>
          <w:szCs w:val="24"/>
        </w:rPr>
        <w:t xml:space="preserve">. </w:t>
      </w:r>
    </w:p>
    <w:p w14:paraId="620A9717" w14:textId="77777777" w:rsidR="0016446E" w:rsidRDefault="0016446E" w:rsidP="0016446E">
      <w:pPr>
        <w:widowControl w:val="0"/>
        <w:autoSpaceDE w:val="0"/>
        <w:autoSpaceDN w:val="0"/>
        <w:adjustRightInd w:val="0"/>
        <w:spacing w:line="360" w:lineRule="auto"/>
        <w:rPr>
          <w:rFonts w:ascii="Times New Roman" w:eastAsia="TimesNewRomanPSMT" w:hAnsi="Times New Roman" w:cs="Times New Roman"/>
          <w:color w:val="000000" w:themeColor="text1"/>
          <w:sz w:val="24"/>
          <w:szCs w:val="24"/>
        </w:rPr>
      </w:pPr>
      <w:r w:rsidRPr="0016446E">
        <w:rPr>
          <w:rFonts w:ascii="Times New Roman" w:eastAsia="TimesNewRomanPSMT" w:hAnsi="Times New Roman" w:cs="Times New Roman"/>
          <w:color w:val="000000" w:themeColor="text1"/>
          <w:sz w:val="24"/>
          <w:szCs w:val="24"/>
        </w:rPr>
        <w:t xml:space="preserve">28S: </w:t>
      </w:r>
    </w:p>
    <w:p w14:paraId="4B5325EC" w14:textId="77777777" w:rsidR="0016446E" w:rsidRPr="0016446E" w:rsidRDefault="0016446E" w:rsidP="0016446E">
      <w:pPr>
        <w:widowControl w:val="0"/>
        <w:autoSpaceDE w:val="0"/>
        <w:autoSpaceDN w:val="0"/>
        <w:adjustRightInd w:val="0"/>
        <w:spacing w:line="360" w:lineRule="auto"/>
        <w:rPr>
          <w:rFonts w:ascii="Times New Roman" w:eastAsia="TimesNewRomanPSMT" w:hAnsi="Times New Roman" w:cs="Times New Roman"/>
          <w:color w:val="000000" w:themeColor="text1"/>
          <w:sz w:val="24"/>
          <w:szCs w:val="24"/>
        </w:rPr>
      </w:pPr>
      <w:r w:rsidRPr="0016446E">
        <w:rPr>
          <w:rFonts w:ascii="Times New Roman" w:eastAsia="TimesNewRomanPSMT" w:hAnsi="Times New Roman" w:cs="Times New Roman"/>
          <w:color w:val="000000" w:themeColor="text1"/>
          <w:sz w:val="24"/>
          <w:szCs w:val="24"/>
        </w:rPr>
        <w:t xml:space="preserve">KC315604, KC315623, KC315624, KC315625, KC315626, KC315627, KC315628 as </w:t>
      </w:r>
      <w:proofErr w:type="spellStart"/>
      <w:r w:rsidRPr="0016446E">
        <w:rPr>
          <w:rFonts w:ascii="Times New Roman" w:eastAsia="TimesNewRomanPSMT" w:hAnsi="Times New Roman" w:cs="Times New Roman"/>
          <w:i/>
          <w:color w:val="000000" w:themeColor="text1"/>
          <w:sz w:val="24"/>
          <w:szCs w:val="24"/>
        </w:rPr>
        <w:t>Niphargus</w:t>
      </w:r>
      <w:proofErr w:type="spellEnd"/>
      <w:r w:rsidRPr="0016446E">
        <w:rPr>
          <w:rFonts w:ascii="Times New Roman" w:eastAsia="TimesNewRomanPSMT" w:hAnsi="Times New Roman" w:cs="Times New Roman"/>
          <w:i/>
          <w:color w:val="000000" w:themeColor="text1"/>
          <w:sz w:val="24"/>
          <w:szCs w:val="24"/>
        </w:rPr>
        <w:t xml:space="preserve"> </w:t>
      </w:r>
      <w:proofErr w:type="spellStart"/>
      <w:r w:rsidRPr="0016446E">
        <w:rPr>
          <w:rFonts w:ascii="Times New Roman" w:eastAsia="TimesNewRomanPSMT" w:hAnsi="Times New Roman" w:cs="Times New Roman"/>
          <w:i/>
          <w:color w:val="000000" w:themeColor="text1"/>
          <w:sz w:val="24"/>
          <w:szCs w:val="24"/>
        </w:rPr>
        <w:t>aquilex</w:t>
      </w:r>
      <w:proofErr w:type="spellEnd"/>
      <w:r w:rsidRPr="0016446E">
        <w:rPr>
          <w:rFonts w:ascii="Times New Roman" w:eastAsia="TimesNewRomanPSMT" w:hAnsi="Times New Roman" w:cs="Times New Roman"/>
          <w:color w:val="000000" w:themeColor="text1"/>
          <w:sz w:val="24"/>
          <w:szCs w:val="24"/>
        </w:rPr>
        <w:t xml:space="preserve"> MOTU A1 </w:t>
      </w:r>
      <w:r w:rsidRPr="0016446E">
        <w:rPr>
          <w:rFonts w:ascii="Times New Roman" w:eastAsia="TimesNewRomanPSMT" w:hAnsi="Times New Roman" w:cs="Times New Roman"/>
          <w:color w:val="000000" w:themeColor="text1"/>
          <w:sz w:val="24"/>
          <w:szCs w:val="24"/>
        </w:rPr>
        <w:fldChar w:fldCharType="begin"/>
      </w:r>
      <w:r w:rsidRPr="0016446E">
        <w:rPr>
          <w:rFonts w:ascii="Times New Roman" w:eastAsia="TimesNewRomanPSMT" w:hAnsi="Times New Roman" w:cs="Times New Roman"/>
          <w:color w:val="000000" w:themeColor="text1"/>
          <w:sz w:val="24"/>
          <w:szCs w:val="24"/>
        </w:rPr>
        <w:instrText xml:space="preserve"> ADDIN ZOTERO_ITEM CSL_CITATION {"citationID":"hvOx1hdV","properties":{"formattedCitation":"({\\scaps McInerney} et\\uc0\\u160{}al. 2014)","plainCitation":"(McInerney et al. 2014)","noteIndex":0},"citationItems":[{"id":120,"uris":["http://zotero.org/users/local/snSnCIR8/items/9KTJD37X",["http://zotero.org/users/local/snSnCIR8/items/9KTJD37X"]],"itemData":{"id":120,"type":"article-journal","abstract":"Global climate changes during the Cenozoic (65.5 - 0 Ma) caused major biological range shifts and extinctions. In Northern Europe, for example, a pattern of few endemics and the dominance of wide-ranging species is thought to have been determined by the Pleistocene (2.59 – 0.01 Ma) glaciations. This study, in contrast, reveals an ancient subsurface fauna endemic to Britain and Ireland. Using a Bayesian phylogenetic approach we found that two species of stygobitic invertebrates (genus Niphargus) have not only survived the entire Pleistocene in refugia but have persisted for at least 19.5 million years. Other Niphargus species form distinct cryptic taxa that diverged from their nearest continental relative between 5.6 and 1.0 Ma. The study also reveals an unusual biogeographical pattern in the Niphargus genus. It originated in Northwest Europe ~88 Ma and underwent a gradual range expansion. Phylogenetic diversity and species age are highest in Northwest Europe suggesting resilience to extreme climate change, and strongly contrasting the patterns seen in surface fauna. However, species diversity is highest in Southeast Europe indicating that once the genus spread to these areas (~ 25 Ma), geomorphological and climatic conditions enabled much higher diversification. Our study highlights that groundwater ecosystems provide an important contribution to biodiversity and offer insight into the interactions between biological and climatic processes. This article is protected by copyright. All rights reserved.","container-title":"Molecular Ecology","DOI":"https://doi.org/10.1111/mec.12664","page":"1153-1166","title":"The Ancient Britons: Groundwater fauna survived extreme climate changes over tens of millions of years across NW Europe","volume":"23","author":[{"family":"McInerney","given":"Caitríona E."},{"family":"Maurice","given":"Louise"},{"family":"Robertson","given":"Anne L."},{"family":"Knight","given":"Lee R. F. D."},{"family":"Arnscheidt","given":"Jörg"},{"family":"Venditti","given":"Chris"},{"family":"Dooley","given":"James S. G."},{"family":"Mathers","given":"Thomas"},{"family":"Matthijs","given":"Severine"},{"family":"Erikkson","given":"Karin"},{"family":"Proudlove","given":"Graham S."},{"family":"Hänfling","given":"Bernd"}],"issued":{"date-parts":[["2014"]]}}}],"schema":"https://github.com/citation-style-language/schema/raw/master/csl-citation.json"} </w:instrText>
      </w:r>
      <w:r w:rsidRPr="0016446E">
        <w:rPr>
          <w:rFonts w:ascii="Times New Roman" w:eastAsia="TimesNewRomanPSMT" w:hAnsi="Times New Roman" w:cs="Times New Roman"/>
          <w:color w:val="000000" w:themeColor="text1"/>
          <w:sz w:val="24"/>
          <w:szCs w:val="24"/>
        </w:rPr>
        <w:fldChar w:fldCharType="separate"/>
      </w:r>
      <w:r w:rsidRPr="0016446E">
        <w:rPr>
          <w:rFonts w:ascii="Times New Roman" w:hAnsi="Times New Roman" w:cs="Times New Roman"/>
          <w:sz w:val="24"/>
          <w:szCs w:val="24"/>
        </w:rPr>
        <w:t>(</w:t>
      </w:r>
      <w:r w:rsidRPr="0016446E">
        <w:rPr>
          <w:rFonts w:ascii="Times New Roman" w:hAnsi="Times New Roman" w:cs="Times New Roman"/>
          <w:smallCaps/>
          <w:sz w:val="24"/>
          <w:szCs w:val="24"/>
        </w:rPr>
        <w:t>McInerney</w:t>
      </w:r>
      <w:r w:rsidRPr="0016446E">
        <w:rPr>
          <w:rFonts w:ascii="Times New Roman" w:hAnsi="Times New Roman" w:cs="Times New Roman"/>
          <w:sz w:val="24"/>
          <w:szCs w:val="24"/>
        </w:rPr>
        <w:t xml:space="preserve"> et al. 2014)</w:t>
      </w:r>
      <w:r w:rsidRPr="0016446E">
        <w:rPr>
          <w:rFonts w:ascii="Times New Roman" w:eastAsia="TimesNewRomanPSMT" w:hAnsi="Times New Roman" w:cs="Times New Roman"/>
          <w:color w:val="000000" w:themeColor="text1"/>
          <w:sz w:val="24"/>
          <w:szCs w:val="24"/>
        </w:rPr>
        <w:fldChar w:fldCharType="end"/>
      </w:r>
      <w:r w:rsidRPr="0016446E">
        <w:rPr>
          <w:rFonts w:ascii="Times New Roman" w:eastAsia="TimesNewRomanPSMT" w:hAnsi="Times New Roman" w:cs="Times New Roman"/>
          <w:color w:val="000000" w:themeColor="text1"/>
          <w:sz w:val="24"/>
          <w:szCs w:val="24"/>
        </w:rPr>
        <w:t>.</w:t>
      </w:r>
    </w:p>
    <w:p w14:paraId="4FE29D09" w14:textId="77777777" w:rsidR="0016446E" w:rsidRPr="008D653D" w:rsidRDefault="0016446E" w:rsidP="0016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sz w:val="24"/>
          <w:szCs w:val="24"/>
          <w:lang w:val="de-DE" w:eastAsia="de-DE"/>
        </w:rPr>
      </w:pPr>
      <w:proofErr w:type="spellStart"/>
      <w:r w:rsidRPr="008D653D">
        <w:rPr>
          <w:rFonts w:ascii="Times New Roman" w:eastAsia="Times New Roman" w:hAnsi="Times New Roman" w:cs="Times New Roman"/>
          <w:b/>
          <w:i/>
          <w:sz w:val="24"/>
          <w:szCs w:val="24"/>
          <w:lang w:val="de-DE" w:eastAsia="de-DE"/>
        </w:rPr>
        <w:t>Niphargus</w:t>
      </w:r>
      <w:proofErr w:type="spellEnd"/>
      <w:r w:rsidRPr="008D653D">
        <w:rPr>
          <w:rFonts w:ascii="Times New Roman" w:eastAsia="Times New Roman" w:hAnsi="Times New Roman" w:cs="Times New Roman"/>
          <w:b/>
          <w:i/>
          <w:sz w:val="24"/>
          <w:szCs w:val="24"/>
          <w:lang w:val="de-DE" w:eastAsia="de-DE"/>
        </w:rPr>
        <w:t xml:space="preserve"> </w:t>
      </w:r>
      <w:proofErr w:type="spellStart"/>
      <w:r w:rsidRPr="008D653D">
        <w:rPr>
          <w:rFonts w:ascii="Times New Roman" w:eastAsia="Times New Roman" w:hAnsi="Times New Roman" w:cs="Times New Roman"/>
          <w:b/>
          <w:i/>
          <w:sz w:val="24"/>
          <w:szCs w:val="24"/>
          <w:lang w:val="de-DE" w:eastAsia="de-DE"/>
        </w:rPr>
        <w:t>normandiensis</w:t>
      </w:r>
      <w:proofErr w:type="spellEnd"/>
      <w:r w:rsidRPr="008D653D">
        <w:rPr>
          <w:rFonts w:ascii="Times New Roman" w:eastAsia="Times New Roman" w:hAnsi="Times New Roman" w:cs="Times New Roman"/>
          <w:b/>
          <w:sz w:val="24"/>
          <w:szCs w:val="24"/>
          <w:lang w:val="de-DE" w:eastAsia="de-DE"/>
        </w:rPr>
        <w:t xml:space="preserve"> </w:t>
      </w:r>
      <w:proofErr w:type="spellStart"/>
      <w:r w:rsidRPr="008D653D">
        <w:rPr>
          <w:rFonts w:ascii="Times New Roman" w:eastAsia="Times New Roman" w:hAnsi="Times New Roman" w:cs="Times New Roman"/>
          <w:b/>
          <w:sz w:val="24"/>
          <w:szCs w:val="24"/>
          <w:lang w:val="de-DE" w:eastAsia="de-DE"/>
        </w:rPr>
        <w:t>sp</w:t>
      </w:r>
      <w:proofErr w:type="spellEnd"/>
      <w:r w:rsidRPr="008D653D">
        <w:rPr>
          <w:rFonts w:ascii="Times New Roman" w:eastAsia="Times New Roman" w:hAnsi="Times New Roman" w:cs="Times New Roman"/>
          <w:b/>
          <w:sz w:val="24"/>
          <w:szCs w:val="24"/>
          <w:lang w:val="de-DE" w:eastAsia="de-DE"/>
        </w:rPr>
        <w:t xml:space="preserve">. </w:t>
      </w:r>
      <w:proofErr w:type="spellStart"/>
      <w:r w:rsidRPr="008D653D">
        <w:rPr>
          <w:rFonts w:ascii="Times New Roman" w:eastAsia="Times New Roman" w:hAnsi="Times New Roman" w:cs="Times New Roman"/>
          <w:b/>
          <w:sz w:val="24"/>
          <w:szCs w:val="24"/>
          <w:lang w:val="de-DE" w:eastAsia="de-DE"/>
        </w:rPr>
        <w:t>nov.</w:t>
      </w:r>
      <w:proofErr w:type="spellEnd"/>
      <w:r w:rsidRPr="008D653D">
        <w:rPr>
          <w:rFonts w:ascii="Times New Roman" w:eastAsia="Times New Roman" w:hAnsi="Times New Roman" w:cs="Times New Roman"/>
          <w:b/>
          <w:sz w:val="24"/>
          <w:szCs w:val="24"/>
          <w:lang w:val="de-DE" w:eastAsia="de-DE"/>
        </w:rPr>
        <w:t xml:space="preserve"> Weber &amp; Brad</w:t>
      </w:r>
    </w:p>
    <w:p w14:paraId="43AF34FE" w14:textId="77777777" w:rsidR="0016446E" w:rsidRDefault="0016446E" w:rsidP="0016446E">
      <w:pPr>
        <w:widowControl w:val="0"/>
        <w:autoSpaceDE w:val="0"/>
        <w:autoSpaceDN w:val="0"/>
        <w:adjustRightInd w:val="0"/>
        <w:spacing w:line="360" w:lineRule="auto"/>
        <w:rPr>
          <w:rFonts w:ascii="Times New Roman" w:eastAsia="TimesNewRomanPSMT" w:hAnsi="Times New Roman" w:cs="Times New Roman"/>
          <w:color w:val="000000" w:themeColor="text1"/>
          <w:sz w:val="24"/>
          <w:szCs w:val="24"/>
        </w:rPr>
      </w:pPr>
      <w:r w:rsidRPr="0016446E">
        <w:rPr>
          <w:rFonts w:ascii="Times New Roman" w:eastAsia="TimesNewRomanPSMT" w:hAnsi="Times New Roman" w:cs="Times New Roman"/>
          <w:color w:val="000000" w:themeColor="text1"/>
          <w:sz w:val="24"/>
          <w:szCs w:val="24"/>
        </w:rPr>
        <w:t xml:space="preserve">28S: </w:t>
      </w:r>
    </w:p>
    <w:p w14:paraId="3390BC21" w14:textId="77777777" w:rsidR="0016446E" w:rsidRPr="0016446E" w:rsidRDefault="0016446E" w:rsidP="0016446E">
      <w:pPr>
        <w:widowControl w:val="0"/>
        <w:autoSpaceDE w:val="0"/>
        <w:autoSpaceDN w:val="0"/>
        <w:adjustRightInd w:val="0"/>
        <w:spacing w:line="360" w:lineRule="auto"/>
        <w:rPr>
          <w:rFonts w:ascii="Times New Roman" w:eastAsia="TimesNewRomanPSMT" w:hAnsi="Times New Roman" w:cs="Times New Roman"/>
          <w:color w:val="000000" w:themeColor="text1"/>
          <w:sz w:val="24"/>
          <w:szCs w:val="24"/>
        </w:rPr>
      </w:pPr>
      <w:r w:rsidRPr="0016446E">
        <w:rPr>
          <w:rFonts w:ascii="Times New Roman" w:eastAsia="TimesNewRomanPSMT" w:hAnsi="Times New Roman" w:cs="Times New Roman"/>
          <w:color w:val="000000" w:themeColor="text1"/>
          <w:sz w:val="24"/>
          <w:szCs w:val="24"/>
        </w:rPr>
        <w:t xml:space="preserve">KC315603, as </w:t>
      </w:r>
      <w:proofErr w:type="spellStart"/>
      <w:r w:rsidRPr="0016446E">
        <w:rPr>
          <w:rFonts w:ascii="Times New Roman" w:eastAsia="TimesNewRomanPSMT" w:hAnsi="Times New Roman" w:cs="Times New Roman"/>
          <w:i/>
          <w:color w:val="000000" w:themeColor="text1"/>
          <w:sz w:val="24"/>
          <w:szCs w:val="24"/>
        </w:rPr>
        <w:t>Niphargus</w:t>
      </w:r>
      <w:proofErr w:type="spellEnd"/>
      <w:r w:rsidRPr="0016446E">
        <w:rPr>
          <w:rFonts w:ascii="Times New Roman" w:eastAsia="TimesNewRomanPSMT" w:hAnsi="Times New Roman" w:cs="Times New Roman"/>
          <w:i/>
          <w:color w:val="000000" w:themeColor="text1"/>
          <w:sz w:val="24"/>
          <w:szCs w:val="24"/>
        </w:rPr>
        <w:t xml:space="preserve"> </w:t>
      </w:r>
      <w:proofErr w:type="spellStart"/>
      <w:r w:rsidRPr="0016446E">
        <w:rPr>
          <w:rFonts w:ascii="Times New Roman" w:eastAsia="TimesNewRomanPSMT" w:hAnsi="Times New Roman" w:cs="Times New Roman"/>
          <w:i/>
          <w:color w:val="000000" w:themeColor="text1"/>
          <w:sz w:val="24"/>
          <w:szCs w:val="24"/>
        </w:rPr>
        <w:t>aquilex</w:t>
      </w:r>
      <w:proofErr w:type="spellEnd"/>
      <w:r w:rsidRPr="0016446E">
        <w:rPr>
          <w:rFonts w:ascii="Times New Roman" w:eastAsia="TimesNewRomanPSMT" w:hAnsi="Times New Roman" w:cs="Times New Roman"/>
          <w:color w:val="000000" w:themeColor="text1"/>
          <w:sz w:val="24"/>
          <w:szCs w:val="24"/>
        </w:rPr>
        <w:t xml:space="preserve"> MOTU D </w:t>
      </w:r>
      <w:r w:rsidRPr="0016446E">
        <w:rPr>
          <w:rFonts w:ascii="Times New Roman" w:eastAsia="TimesNewRomanPSMT" w:hAnsi="Times New Roman" w:cs="Times New Roman"/>
          <w:color w:val="000000" w:themeColor="text1"/>
          <w:sz w:val="24"/>
          <w:szCs w:val="24"/>
        </w:rPr>
        <w:fldChar w:fldCharType="begin"/>
      </w:r>
      <w:r w:rsidRPr="0016446E">
        <w:rPr>
          <w:rFonts w:ascii="Times New Roman" w:eastAsia="TimesNewRomanPSMT" w:hAnsi="Times New Roman" w:cs="Times New Roman"/>
          <w:color w:val="000000" w:themeColor="text1"/>
          <w:sz w:val="24"/>
          <w:szCs w:val="24"/>
        </w:rPr>
        <w:instrText xml:space="preserve"> ADDIN ZOTERO_ITEM CSL_CITATION {"citationID":"rttoi1vj","properties":{"formattedCitation":"({\\scaps McInerney} et\\uc0\\u160{}al. 2014)","plainCitation":"(McInerney et al. 2014)","noteIndex":0},"citationItems":[{"id":120,"uris":["http://zotero.org/users/local/snSnCIR8/items/9KTJD37X",["http://zotero.org/users/local/snSnCIR8/items/9KTJD37X"]],"itemData":{"id":120,"type":"article-journal","abstract":"Global climate changes during the Cenozoic (65.5 - 0 Ma) caused major biological range shifts and extinctions. In Northern Europe, for example, a pattern of few endemics and the dominance of wide-ranging species is thought to have been determined by the Pleistocene (2.59 – 0.01 Ma) glaciations. This study, in contrast, reveals an ancient subsurface fauna endemic to Britain and Ireland. Using a Bayesian phylogenetic approach we found that two species of stygobitic invertebrates (genus Niphargus) have not only survived the entire Pleistocene in refugia but have persisted for at least 19.5 million years. Other Niphargus species form distinct cryptic taxa that diverged from their nearest continental relative between 5.6 and 1.0 Ma. The study also reveals an unusual biogeographical pattern in the Niphargus genus. It originated in Northwest Europe ~88 Ma and underwent a gradual range expansion. Phylogenetic diversity and species age are highest in Northwest Europe suggesting resilience to extreme climate change, and strongly contrasting the patterns seen in surface fauna. However, species diversity is highest in Southeast Europe indicating that once the genus spread to these areas (~ 25 Ma), geomorphological and climatic conditions enabled much higher diversification. Our study highlights that groundwater ecosystems provide an important contribution to biodiversity and offer insight into the interactions between biological and climatic processes. This article is protected by copyright. All rights reserved.","container-title":"Molecular Ecology","DOI":"https://doi.org/10.1111/mec.12664","page":"1153-1166","title":"The Ancient Britons: Groundwater fauna survived extreme climate changes over tens of millions of years across NW Europe","volume":"23","author":[{"family":"McInerney","given":"Caitríona E."},{"family":"Maurice","given":"Louise"},{"family":"Robertson","given":"Anne L."},{"family":"Knight","given":"Lee R. F. D."},{"family":"Arnscheidt","given":"Jörg"},{"family":"Venditti","given":"Chris"},{"family":"Dooley","given":"James S. G."},{"family":"Mathers","given":"Thomas"},{"family":"Matthijs","given":"Severine"},{"family":"Erikkson","given":"Karin"},{"family":"Proudlove","given":"Graham S."},{"family":"Hänfling","given":"Bernd"}],"issued":{"date-parts":[["2014"]]}}}],"schema":"https://github.com/citation-style-language/schema/raw/master/csl-citation.json"} </w:instrText>
      </w:r>
      <w:r w:rsidRPr="0016446E">
        <w:rPr>
          <w:rFonts w:ascii="Times New Roman" w:eastAsia="TimesNewRomanPSMT" w:hAnsi="Times New Roman" w:cs="Times New Roman"/>
          <w:color w:val="000000" w:themeColor="text1"/>
          <w:sz w:val="24"/>
          <w:szCs w:val="24"/>
        </w:rPr>
        <w:fldChar w:fldCharType="separate"/>
      </w:r>
      <w:r w:rsidRPr="0016446E">
        <w:rPr>
          <w:rFonts w:ascii="Times New Roman" w:hAnsi="Times New Roman" w:cs="Times New Roman"/>
          <w:sz w:val="24"/>
          <w:szCs w:val="24"/>
        </w:rPr>
        <w:t>(</w:t>
      </w:r>
      <w:r w:rsidRPr="0016446E">
        <w:rPr>
          <w:rFonts w:ascii="Times New Roman" w:hAnsi="Times New Roman" w:cs="Times New Roman"/>
          <w:smallCaps/>
          <w:sz w:val="24"/>
          <w:szCs w:val="24"/>
        </w:rPr>
        <w:t>McInerney</w:t>
      </w:r>
      <w:r w:rsidRPr="0016446E">
        <w:rPr>
          <w:rFonts w:ascii="Times New Roman" w:hAnsi="Times New Roman" w:cs="Times New Roman"/>
          <w:sz w:val="24"/>
          <w:szCs w:val="24"/>
        </w:rPr>
        <w:t xml:space="preserve"> et al. 2014)</w:t>
      </w:r>
      <w:r w:rsidRPr="0016446E">
        <w:rPr>
          <w:rFonts w:ascii="Times New Roman" w:eastAsia="TimesNewRomanPSMT" w:hAnsi="Times New Roman" w:cs="Times New Roman"/>
          <w:color w:val="000000" w:themeColor="text1"/>
          <w:sz w:val="24"/>
          <w:szCs w:val="24"/>
        </w:rPr>
        <w:fldChar w:fldCharType="end"/>
      </w:r>
      <w:r w:rsidRPr="0016446E">
        <w:rPr>
          <w:rFonts w:ascii="Times New Roman" w:eastAsia="TimesNewRomanPSMT" w:hAnsi="Times New Roman" w:cs="Times New Roman"/>
          <w:color w:val="000000" w:themeColor="text1"/>
          <w:sz w:val="24"/>
          <w:szCs w:val="24"/>
        </w:rPr>
        <w:t xml:space="preserve">. </w:t>
      </w:r>
    </w:p>
    <w:p w14:paraId="528E1F3F" w14:textId="77777777" w:rsidR="00C27ACE" w:rsidRPr="00C27ACE" w:rsidRDefault="00C27ACE" w:rsidP="00C27ACE">
      <w:pPr>
        <w:spacing w:line="360" w:lineRule="auto"/>
        <w:rPr>
          <w:rFonts w:ascii="Times New Roman" w:hAnsi="Times New Roman" w:cs="Times New Roman"/>
          <w:b/>
          <w:color w:val="FF0000"/>
          <w:sz w:val="24"/>
          <w:szCs w:val="24"/>
          <w:lang w:val="de-DE"/>
        </w:rPr>
      </w:pPr>
      <w:proofErr w:type="spellStart"/>
      <w:r w:rsidRPr="00C27ACE">
        <w:rPr>
          <w:rFonts w:ascii="Times New Roman" w:hAnsi="Times New Roman" w:cs="Times New Roman"/>
          <w:b/>
          <w:i/>
          <w:sz w:val="24"/>
          <w:szCs w:val="24"/>
          <w:lang w:val="de-DE"/>
        </w:rPr>
        <w:t>Niphargus</w:t>
      </w:r>
      <w:proofErr w:type="spellEnd"/>
      <w:r w:rsidRPr="00C27ACE">
        <w:rPr>
          <w:rFonts w:ascii="Times New Roman" w:hAnsi="Times New Roman" w:cs="Times New Roman"/>
          <w:b/>
          <w:i/>
          <w:sz w:val="24"/>
          <w:szCs w:val="24"/>
          <w:lang w:val="de-DE"/>
        </w:rPr>
        <w:t xml:space="preserve"> </w:t>
      </w:r>
      <w:proofErr w:type="spellStart"/>
      <w:r w:rsidRPr="00C27ACE">
        <w:rPr>
          <w:rFonts w:ascii="Times New Roman" w:hAnsi="Times New Roman" w:cs="Times New Roman"/>
          <w:b/>
          <w:i/>
          <w:sz w:val="24"/>
          <w:szCs w:val="24"/>
          <w:lang w:val="de-DE"/>
        </w:rPr>
        <w:t>w</w:t>
      </w:r>
      <w:r w:rsidR="00BF5C79">
        <w:rPr>
          <w:rFonts w:ascii="Times New Roman" w:hAnsi="Times New Roman" w:cs="Times New Roman"/>
          <w:b/>
          <w:i/>
          <w:sz w:val="24"/>
          <w:szCs w:val="24"/>
          <w:lang w:val="de-DE"/>
        </w:rPr>
        <w:t>asgau</w:t>
      </w:r>
      <w:r w:rsidRPr="00C27ACE">
        <w:rPr>
          <w:rFonts w:ascii="Times New Roman" w:hAnsi="Times New Roman" w:cs="Times New Roman"/>
          <w:b/>
          <w:i/>
          <w:sz w:val="24"/>
          <w:szCs w:val="24"/>
          <w:lang w:val="de-DE"/>
        </w:rPr>
        <w:t>ensis</w:t>
      </w:r>
      <w:proofErr w:type="spellEnd"/>
      <w:r w:rsidRPr="00C27ACE">
        <w:rPr>
          <w:rFonts w:ascii="Times New Roman" w:hAnsi="Times New Roman" w:cs="Times New Roman"/>
          <w:b/>
          <w:sz w:val="24"/>
          <w:szCs w:val="24"/>
          <w:lang w:val="de-DE"/>
        </w:rPr>
        <w:t xml:space="preserve"> </w:t>
      </w:r>
      <w:proofErr w:type="spellStart"/>
      <w:r w:rsidRPr="00C27ACE">
        <w:rPr>
          <w:rFonts w:ascii="Times New Roman" w:eastAsia="Times New Roman" w:hAnsi="Times New Roman" w:cs="Times New Roman"/>
          <w:b/>
          <w:sz w:val="24"/>
          <w:szCs w:val="24"/>
          <w:lang w:val="de-DE" w:eastAsia="de-DE"/>
        </w:rPr>
        <w:t>sp</w:t>
      </w:r>
      <w:proofErr w:type="spellEnd"/>
      <w:r w:rsidRPr="00C27ACE">
        <w:rPr>
          <w:rFonts w:ascii="Times New Roman" w:eastAsia="Times New Roman" w:hAnsi="Times New Roman" w:cs="Times New Roman"/>
          <w:b/>
          <w:sz w:val="24"/>
          <w:szCs w:val="24"/>
          <w:lang w:val="de-DE" w:eastAsia="de-DE"/>
        </w:rPr>
        <w:t xml:space="preserve">. </w:t>
      </w:r>
      <w:proofErr w:type="spellStart"/>
      <w:r w:rsidRPr="00C27ACE">
        <w:rPr>
          <w:rFonts w:ascii="Times New Roman" w:eastAsia="Times New Roman" w:hAnsi="Times New Roman" w:cs="Times New Roman"/>
          <w:b/>
          <w:sz w:val="24"/>
          <w:szCs w:val="24"/>
          <w:lang w:val="de-DE" w:eastAsia="de-DE"/>
        </w:rPr>
        <w:t>nov.</w:t>
      </w:r>
      <w:proofErr w:type="spellEnd"/>
      <w:r w:rsidRPr="00C27ACE">
        <w:rPr>
          <w:rFonts w:ascii="Times New Roman" w:eastAsia="Times New Roman" w:hAnsi="Times New Roman" w:cs="Times New Roman"/>
          <w:b/>
          <w:sz w:val="24"/>
          <w:szCs w:val="24"/>
          <w:lang w:val="de-DE" w:eastAsia="de-DE"/>
        </w:rPr>
        <w:t xml:space="preserve"> Weber &amp; Brad</w:t>
      </w:r>
    </w:p>
    <w:p w14:paraId="315184E3" w14:textId="77777777" w:rsidR="00C27ACE" w:rsidRDefault="00C27ACE" w:rsidP="00C2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de-DE"/>
        </w:rPr>
      </w:pPr>
      <w:r w:rsidRPr="00DC7D8F">
        <w:rPr>
          <w:rFonts w:ascii="Times New Roman" w:eastAsia="Times New Roman" w:hAnsi="Times New Roman" w:cs="Times New Roman"/>
          <w:sz w:val="24"/>
          <w:szCs w:val="24"/>
          <w:lang w:eastAsia="de-DE"/>
        </w:rPr>
        <w:t>No sequences published.</w:t>
      </w:r>
    </w:p>
    <w:p w14:paraId="1F63B981" w14:textId="77777777" w:rsidR="00C27ACE" w:rsidRPr="00DC7D8F" w:rsidRDefault="00C27ACE" w:rsidP="00C2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sz w:val="24"/>
          <w:szCs w:val="24"/>
          <w:lang w:eastAsia="de-DE"/>
        </w:rPr>
      </w:pPr>
      <w:proofErr w:type="spellStart"/>
      <w:proofErr w:type="gramStart"/>
      <w:r w:rsidRPr="00DC7D8F">
        <w:rPr>
          <w:rFonts w:ascii="Times New Roman" w:eastAsia="Times New Roman" w:hAnsi="Times New Roman" w:cs="Times New Roman"/>
          <w:b/>
          <w:i/>
          <w:sz w:val="24"/>
          <w:szCs w:val="24"/>
          <w:lang w:eastAsia="de-DE"/>
        </w:rPr>
        <w:t>Niphargus</w:t>
      </w:r>
      <w:proofErr w:type="spellEnd"/>
      <w:r w:rsidRPr="00DC7D8F">
        <w:rPr>
          <w:rFonts w:ascii="Times New Roman" w:eastAsia="Times New Roman" w:hAnsi="Times New Roman" w:cs="Times New Roman"/>
          <w:b/>
          <w:i/>
          <w:sz w:val="24"/>
          <w:szCs w:val="24"/>
          <w:lang w:eastAsia="de-DE"/>
        </w:rPr>
        <w:t xml:space="preserve">  </w:t>
      </w:r>
      <w:proofErr w:type="spellStart"/>
      <w:r w:rsidRPr="00DC7D8F">
        <w:rPr>
          <w:rFonts w:ascii="Times New Roman" w:eastAsia="Times New Roman" w:hAnsi="Times New Roman" w:cs="Times New Roman"/>
          <w:b/>
          <w:i/>
          <w:sz w:val="24"/>
          <w:szCs w:val="24"/>
          <w:lang w:eastAsia="de-DE"/>
        </w:rPr>
        <w:t>saraviensis</w:t>
      </w:r>
      <w:proofErr w:type="spellEnd"/>
      <w:proofErr w:type="gramEnd"/>
      <w:r w:rsidRPr="00DC7D8F">
        <w:rPr>
          <w:rFonts w:ascii="Times New Roman" w:eastAsia="Times New Roman" w:hAnsi="Times New Roman" w:cs="Times New Roman"/>
          <w:b/>
          <w:sz w:val="24"/>
          <w:szCs w:val="24"/>
          <w:lang w:eastAsia="de-DE"/>
        </w:rPr>
        <w:t xml:space="preserve"> sp. </w:t>
      </w:r>
      <w:proofErr w:type="spellStart"/>
      <w:r w:rsidRPr="00DC7D8F">
        <w:rPr>
          <w:rFonts w:ascii="Times New Roman" w:eastAsia="Times New Roman" w:hAnsi="Times New Roman" w:cs="Times New Roman"/>
          <w:b/>
          <w:sz w:val="24"/>
          <w:szCs w:val="24"/>
          <w:lang w:eastAsia="de-DE"/>
        </w:rPr>
        <w:t>nov.</w:t>
      </w:r>
      <w:proofErr w:type="spellEnd"/>
      <w:r w:rsidRPr="00DC7D8F">
        <w:rPr>
          <w:rFonts w:ascii="Times New Roman" w:eastAsia="Times New Roman" w:hAnsi="Times New Roman" w:cs="Times New Roman"/>
          <w:b/>
          <w:sz w:val="24"/>
          <w:szCs w:val="24"/>
          <w:lang w:eastAsia="de-DE"/>
        </w:rPr>
        <w:t xml:space="preserve"> Weber</w:t>
      </w:r>
      <w:r>
        <w:rPr>
          <w:rFonts w:ascii="Times New Roman" w:eastAsia="Times New Roman" w:hAnsi="Times New Roman" w:cs="Times New Roman"/>
          <w:b/>
          <w:sz w:val="24"/>
          <w:szCs w:val="24"/>
          <w:lang w:eastAsia="de-DE"/>
        </w:rPr>
        <w:t xml:space="preserve"> &amp;</w:t>
      </w:r>
      <w:r w:rsidRPr="00DC7D8F">
        <w:rPr>
          <w:rFonts w:ascii="Times New Roman" w:eastAsia="Times New Roman" w:hAnsi="Times New Roman" w:cs="Times New Roman"/>
          <w:b/>
          <w:sz w:val="24"/>
          <w:szCs w:val="24"/>
          <w:lang w:eastAsia="de-DE"/>
        </w:rPr>
        <w:t xml:space="preserve"> Brad</w:t>
      </w:r>
    </w:p>
    <w:p w14:paraId="4FD056D0" w14:textId="77777777" w:rsidR="00C27ACE" w:rsidRDefault="00C27ACE" w:rsidP="00C2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de-DE"/>
        </w:rPr>
      </w:pPr>
      <w:r w:rsidRPr="00DC7D8F">
        <w:rPr>
          <w:rFonts w:ascii="Times New Roman" w:eastAsia="Times New Roman" w:hAnsi="Times New Roman" w:cs="Times New Roman"/>
          <w:sz w:val="24"/>
          <w:szCs w:val="24"/>
          <w:lang w:eastAsia="de-DE"/>
        </w:rPr>
        <w:t>Sequences of this new species were never published.</w:t>
      </w:r>
    </w:p>
    <w:p w14:paraId="069F584F" w14:textId="77777777" w:rsidR="00C27ACE" w:rsidRPr="00DC7D8F" w:rsidRDefault="00C27ACE" w:rsidP="00C2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b/>
          <w:sz w:val="24"/>
          <w:szCs w:val="24"/>
          <w:lang w:eastAsia="de-DE"/>
        </w:rPr>
      </w:pPr>
      <w:proofErr w:type="spellStart"/>
      <w:r w:rsidRPr="00DC7D8F">
        <w:rPr>
          <w:rFonts w:ascii="Times New Roman" w:eastAsia="Times New Roman" w:hAnsi="Times New Roman" w:cs="Times New Roman"/>
          <w:b/>
          <w:i/>
          <w:sz w:val="24"/>
          <w:szCs w:val="24"/>
          <w:lang w:eastAsia="de-DE"/>
        </w:rPr>
        <w:t>Niphargus</w:t>
      </w:r>
      <w:proofErr w:type="spellEnd"/>
      <w:r w:rsidRPr="00DC7D8F">
        <w:rPr>
          <w:rFonts w:ascii="Times New Roman" w:eastAsia="Times New Roman" w:hAnsi="Times New Roman" w:cs="Times New Roman"/>
          <w:b/>
          <w:i/>
          <w:sz w:val="24"/>
          <w:szCs w:val="24"/>
          <w:lang w:eastAsia="de-DE"/>
        </w:rPr>
        <w:t xml:space="preserve"> </w:t>
      </w:r>
      <w:proofErr w:type="spellStart"/>
      <w:r w:rsidRPr="00DC7D8F">
        <w:rPr>
          <w:rFonts w:ascii="Times New Roman" w:eastAsia="Times New Roman" w:hAnsi="Times New Roman" w:cs="Times New Roman"/>
          <w:b/>
          <w:i/>
          <w:sz w:val="24"/>
          <w:szCs w:val="24"/>
          <w:lang w:eastAsia="de-DE"/>
        </w:rPr>
        <w:t>lotharingiensis</w:t>
      </w:r>
      <w:proofErr w:type="spellEnd"/>
      <w:r w:rsidRPr="00DC7D8F">
        <w:rPr>
          <w:rFonts w:ascii="Times New Roman" w:eastAsia="Times New Roman" w:hAnsi="Times New Roman" w:cs="Times New Roman"/>
          <w:b/>
          <w:sz w:val="24"/>
          <w:szCs w:val="24"/>
          <w:lang w:eastAsia="de-DE"/>
        </w:rPr>
        <w:t xml:space="preserve"> sp. </w:t>
      </w:r>
      <w:proofErr w:type="spellStart"/>
      <w:r w:rsidRPr="00DC7D8F">
        <w:rPr>
          <w:rFonts w:ascii="Times New Roman" w:eastAsia="Times New Roman" w:hAnsi="Times New Roman" w:cs="Times New Roman"/>
          <w:b/>
          <w:sz w:val="24"/>
          <w:szCs w:val="24"/>
          <w:lang w:eastAsia="de-DE"/>
        </w:rPr>
        <w:t>nov.</w:t>
      </w:r>
      <w:proofErr w:type="spellEnd"/>
      <w:r w:rsidRPr="00DC7D8F">
        <w:rPr>
          <w:rFonts w:ascii="Times New Roman" w:eastAsia="Times New Roman" w:hAnsi="Times New Roman" w:cs="Times New Roman"/>
          <w:b/>
          <w:sz w:val="24"/>
          <w:szCs w:val="24"/>
          <w:lang w:eastAsia="de-DE"/>
        </w:rPr>
        <w:t xml:space="preserve"> Weber</w:t>
      </w:r>
      <w:r>
        <w:rPr>
          <w:rFonts w:ascii="Times New Roman" w:eastAsia="Times New Roman" w:hAnsi="Times New Roman" w:cs="Times New Roman"/>
          <w:b/>
          <w:sz w:val="24"/>
          <w:szCs w:val="24"/>
          <w:lang w:eastAsia="de-DE"/>
        </w:rPr>
        <w:t xml:space="preserve"> &amp;</w:t>
      </w:r>
      <w:r w:rsidRPr="00DC7D8F">
        <w:rPr>
          <w:rFonts w:ascii="Times New Roman" w:eastAsia="Times New Roman" w:hAnsi="Times New Roman" w:cs="Times New Roman"/>
          <w:b/>
          <w:sz w:val="24"/>
          <w:szCs w:val="24"/>
          <w:lang w:eastAsia="de-DE"/>
        </w:rPr>
        <w:t xml:space="preserve"> Brad</w:t>
      </w:r>
    </w:p>
    <w:p w14:paraId="2A0B9402" w14:textId="77777777" w:rsidR="00C27ACE" w:rsidRPr="00DC7D8F" w:rsidRDefault="00C27ACE" w:rsidP="00C2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NewRomanPSMT" w:hAnsi="Times New Roman" w:cs="Times New Roman"/>
          <w:color w:val="000000" w:themeColor="text1"/>
          <w:sz w:val="24"/>
          <w:szCs w:val="24"/>
        </w:rPr>
      </w:pPr>
      <w:r w:rsidRPr="00DC7D8F">
        <w:rPr>
          <w:rFonts w:ascii="Times New Roman" w:eastAsia="TimesNewRomanPSMT" w:hAnsi="Times New Roman" w:cs="Times New Roman"/>
          <w:color w:val="000000" w:themeColor="text1"/>
          <w:sz w:val="24"/>
          <w:szCs w:val="24"/>
        </w:rPr>
        <w:t xml:space="preserve">COI: KY707014 as </w:t>
      </w:r>
      <w:r w:rsidRPr="00DC7D8F">
        <w:rPr>
          <w:rFonts w:ascii="Times New Roman" w:eastAsia="TimesNewRomanPSMT" w:hAnsi="Times New Roman" w:cs="Times New Roman"/>
          <w:i/>
          <w:color w:val="000000" w:themeColor="text1"/>
          <w:sz w:val="24"/>
          <w:szCs w:val="24"/>
        </w:rPr>
        <w:t xml:space="preserve">N. </w:t>
      </w:r>
      <w:proofErr w:type="spellStart"/>
      <w:r w:rsidRPr="00DC7D8F">
        <w:rPr>
          <w:rFonts w:ascii="Times New Roman" w:eastAsia="TimesNewRomanPSMT" w:hAnsi="Times New Roman" w:cs="Times New Roman"/>
          <w:i/>
          <w:color w:val="000000" w:themeColor="text1"/>
          <w:sz w:val="24"/>
          <w:szCs w:val="24"/>
        </w:rPr>
        <w:t>schellenbergi</w:t>
      </w:r>
      <w:proofErr w:type="spellEnd"/>
      <w:r w:rsidRPr="00DC7D8F">
        <w:rPr>
          <w:rFonts w:ascii="Times New Roman" w:eastAsia="TimesNewRomanPSMT" w:hAnsi="Times New Roman" w:cs="Times New Roman"/>
          <w:color w:val="000000" w:themeColor="text1"/>
          <w:sz w:val="24"/>
          <w:szCs w:val="24"/>
        </w:rPr>
        <w:t xml:space="preserve"> </w:t>
      </w:r>
      <w:r w:rsidRPr="00DC7D8F">
        <w:rPr>
          <w:rFonts w:ascii="Times New Roman" w:eastAsia="TimesNewRomanPSMT" w:hAnsi="Times New Roman" w:cs="Times New Roman"/>
          <w:color w:val="000000" w:themeColor="text1"/>
          <w:sz w:val="24"/>
          <w:szCs w:val="24"/>
        </w:rPr>
        <w:fldChar w:fldCharType="begin"/>
      </w:r>
      <w:r>
        <w:rPr>
          <w:rFonts w:ascii="Times New Roman" w:eastAsia="TimesNewRomanPSMT" w:hAnsi="Times New Roman" w:cs="Times New Roman"/>
          <w:color w:val="000000" w:themeColor="text1"/>
          <w:sz w:val="24"/>
          <w:szCs w:val="24"/>
        </w:rPr>
        <w:instrText xml:space="preserve"> ADDIN ZOTERO_ITEM CSL_CITATION {"citationID":"1Fs1p0KL","properties":{"formattedCitation":"({\\scaps Eme} et\\uc0\\u160{}al. 2018)","plainCitation":"(Eme et al. 2018)","noteIndex":0},"citationItems":[{"id":"oWTkQ1S8/zOc3n8vf","uris":["http://zotero.org/users/local/Us0k2a4O/items/NZVHIIFW",["http://zotero.org/users/local/Us0k2a4O/items/NZVHIIFW"]],"itemData":{"id":211,"type":"article-journal","title":"Do cryptic species matter in macroecology? Sequencing European groundwater crustaceans yields smaller ranges but does not challenge biodiversity determinants","container-title":"Ecography","page":"424-436","volume":"41","issue":"2","author":[{"family":"Eme","given":"David"},{"family":"Zagmajster","given":"Maja"},{"family":"Fišer","given":"Cene"},{"family":"Flot","given":"Jean-François"},{"family":"Koneny-Dupré","given":"Lara"},{"family":"Snaebjörn","given":"Pálson"},{"family":"Stoch","given":"Fabio"},{"family":"Zakšek","given":"Valerija"},{"family":"Douady","given":"Christophe J."},{"family":"Malard","given":"Florian"}],"issued":{"date-parts":[["2018"]]}}}],"schema":"https://github.com/citation-style-language/schema/raw/master/csl-citation.json"} </w:instrText>
      </w:r>
      <w:r w:rsidRPr="00DC7D8F">
        <w:rPr>
          <w:rFonts w:ascii="Times New Roman" w:eastAsia="TimesNewRomanPSMT" w:hAnsi="Times New Roman" w:cs="Times New Roman"/>
          <w:color w:val="000000" w:themeColor="text1"/>
          <w:sz w:val="24"/>
          <w:szCs w:val="24"/>
        </w:rPr>
        <w:fldChar w:fldCharType="separate"/>
      </w:r>
      <w:r w:rsidRPr="00DC7D8F">
        <w:rPr>
          <w:rFonts w:ascii="Times New Roman" w:hAnsi="Times New Roman" w:cs="Times New Roman"/>
          <w:sz w:val="24"/>
          <w:szCs w:val="24"/>
        </w:rPr>
        <w:t>(</w:t>
      </w:r>
      <w:r w:rsidRPr="00DC7D8F">
        <w:rPr>
          <w:rFonts w:ascii="Times New Roman" w:hAnsi="Times New Roman" w:cs="Times New Roman"/>
          <w:smallCaps/>
          <w:sz w:val="24"/>
          <w:szCs w:val="24"/>
        </w:rPr>
        <w:t>Eme</w:t>
      </w:r>
      <w:r w:rsidRPr="00DC7D8F">
        <w:rPr>
          <w:rFonts w:ascii="Times New Roman" w:hAnsi="Times New Roman" w:cs="Times New Roman"/>
          <w:sz w:val="24"/>
          <w:szCs w:val="24"/>
        </w:rPr>
        <w:t xml:space="preserve"> et al. 2018)</w:t>
      </w:r>
      <w:r w:rsidRPr="00DC7D8F">
        <w:rPr>
          <w:rFonts w:ascii="Times New Roman" w:eastAsia="TimesNewRomanPSMT" w:hAnsi="Times New Roman" w:cs="Times New Roman"/>
          <w:color w:val="000000" w:themeColor="text1"/>
          <w:sz w:val="24"/>
          <w:szCs w:val="24"/>
        </w:rPr>
        <w:fldChar w:fldCharType="end"/>
      </w:r>
      <w:r w:rsidRPr="00DC7D8F">
        <w:rPr>
          <w:rFonts w:ascii="Times New Roman" w:eastAsia="TimesNewRomanPSMT" w:hAnsi="Times New Roman" w:cs="Times New Roman"/>
          <w:color w:val="000000" w:themeColor="text1"/>
          <w:sz w:val="24"/>
          <w:szCs w:val="24"/>
        </w:rPr>
        <w:t xml:space="preserve">. </w:t>
      </w:r>
    </w:p>
    <w:p w14:paraId="1939EB3E" w14:textId="77777777" w:rsidR="00C27ACE" w:rsidRDefault="00C27ACE" w:rsidP="00C2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de-DE"/>
        </w:rPr>
      </w:pPr>
    </w:p>
    <w:p w14:paraId="5E026D2F" w14:textId="77777777" w:rsidR="00C27ACE" w:rsidRPr="00DC7D8F" w:rsidRDefault="00C27ACE" w:rsidP="00C27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de-DE"/>
        </w:rPr>
      </w:pPr>
    </w:p>
    <w:p w14:paraId="1E237EBD" w14:textId="77777777" w:rsidR="0016446E" w:rsidRPr="0016446E" w:rsidRDefault="0016446E" w:rsidP="0016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lang w:eastAsia="de-DE"/>
        </w:rPr>
      </w:pPr>
    </w:p>
    <w:p w14:paraId="52C1EA42" w14:textId="77777777" w:rsidR="00902357" w:rsidRDefault="00902357"/>
    <w:sectPr w:rsidR="009023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6E"/>
    <w:rsid w:val="0016446E"/>
    <w:rsid w:val="002A5F7D"/>
    <w:rsid w:val="003C5CFE"/>
    <w:rsid w:val="004C3C15"/>
    <w:rsid w:val="0068658B"/>
    <w:rsid w:val="006947AA"/>
    <w:rsid w:val="007B3D32"/>
    <w:rsid w:val="00902357"/>
    <w:rsid w:val="009B6AD9"/>
    <w:rsid w:val="009E1760"/>
    <w:rsid w:val="00BC6CCF"/>
    <w:rsid w:val="00BF5C79"/>
    <w:rsid w:val="00C27ACE"/>
    <w:rsid w:val="00CD6E24"/>
    <w:rsid w:val="00CE789B"/>
    <w:rsid w:val="00D16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F097"/>
  <w15:chartTrackingRefBased/>
  <w15:docId w15:val="{39F8ADC5-CD3D-4535-B0BF-FF117A27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46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6446E"/>
    <w:pPr>
      <w:spacing w:after="200" w:line="240" w:lineRule="auto"/>
    </w:pPr>
    <w:rPr>
      <w:sz w:val="20"/>
      <w:szCs w:val="20"/>
      <w:lang w:val="de-DE"/>
    </w:rPr>
  </w:style>
  <w:style w:type="character" w:customStyle="1" w:styleId="CommentTextChar">
    <w:name w:val="Comment Text Char"/>
    <w:basedOn w:val="DefaultParagraphFont"/>
    <w:link w:val="CommentText"/>
    <w:uiPriority w:val="99"/>
    <w:rsid w:val="0016446E"/>
    <w:rPr>
      <w:sz w:val="20"/>
      <w:szCs w:val="20"/>
    </w:rPr>
  </w:style>
  <w:style w:type="character" w:styleId="CommentReference">
    <w:name w:val="annotation reference"/>
    <w:basedOn w:val="DefaultParagraphFont"/>
    <w:uiPriority w:val="99"/>
    <w:semiHidden/>
    <w:unhideWhenUsed/>
    <w:rsid w:val="0016446E"/>
    <w:rPr>
      <w:sz w:val="16"/>
      <w:szCs w:val="16"/>
    </w:rPr>
  </w:style>
  <w:style w:type="paragraph" w:styleId="BalloonText">
    <w:name w:val="Balloon Text"/>
    <w:basedOn w:val="Normal"/>
    <w:link w:val="BalloonTextChar"/>
    <w:uiPriority w:val="99"/>
    <w:semiHidden/>
    <w:unhideWhenUsed/>
    <w:rsid w:val="00164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6E"/>
    <w:rPr>
      <w:rFonts w:ascii="Segoe UI" w:hAnsi="Segoe UI" w:cs="Segoe UI"/>
      <w:sz w:val="18"/>
      <w:szCs w:val="18"/>
      <w:lang w:val="en-GB"/>
    </w:rPr>
  </w:style>
  <w:style w:type="paragraph" w:customStyle="1" w:styleId="NormalEJTstylesMaintext">
    <w:name w:val="Normal (EJT styles:Main text)"/>
    <w:basedOn w:val="Normal"/>
    <w:uiPriority w:val="99"/>
    <w:rsid w:val="004C3C15"/>
    <w:pPr>
      <w:suppressAutoHyphens/>
      <w:autoSpaceDE w:val="0"/>
      <w:autoSpaceDN w:val="0"/>
      <w:adjustRightInd w:val="0"/>
      <w:spacing w:after="227" w:line="288" w:lineRule="auto"/>
      <w:jc w:val="both"/>
      <w:textAlignment w:val="center"/>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8265</Words>
  <Characters>47112</Characters>
  <Application>Microsoft Office Word</Application>
  <DocSecurity>0</DocSecurity>
  <Lines>392</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Weber</dc:creator>
  <cp:keywords/>
  <dc:description/>
  <cp:lastModifiedBy>Kristiaan Hoedemakers</cp:lastModifiedBy>
  <cp:revision>2</cp:revision>
  <dcterms:created xsi:type="dcterms:W3CDTF">2025-08-21T09:40:00Z</dcterms:created>
  <dcterms:modified xsi:type="dcterms:W3CDTF">2025-08-21T09:40:00Z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id="2pVI7S5r"/&gt;&lt;style id="" hasBibliography="0" bibliographyStyleHasBeenSet="0"/&gt;&lt;prefs/&gt;&lt;/data&gt;</vt:lpwstr>
  </property>
</Properties>
</file>